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4FA38C" w14:textId="77B18915" w:rsidR="008B4A87" w:rsidRPr="008B4A87" w:rsidRDefault="008B4A87" w:rsidP="008B4A87">
      <w:pPr>
        <w:pStyle w:val="CRCoverPage"/>
        <w:tabs>
          <w:tab w:val="right" w:pos="9639"/>
        </w:tabs>
        <w:spacing w:after="0"/>
        <w:rPr>
          <w:b/>
          <w:sz w:val="24"/>
          <w:szCs w:val="24"/>
        </w:rPr>
      </w:pPr>
      <w:r w:rsidRPr="008B4A87">
        <w:rPr>
          <w:b/>
          <w:sz w:val="24"/>
          <w:szCs w:val="24"/>
        </w:rPr>
        <w:t xml:space="preserve">3GPP TSG RAN WG1 Meeting </w:t>
      </w:r>
      <w:r w:rsidR="00EA716B" w:rsidRPr="00EA716B">
        <w:rPr>
          <w:b/>
          <w:sz w:val="24"/>
          <w:szCs w:val="24"/>
        </w:rPr>
        <w:t>90bis</w:t>
      </w:r>
      <w:r w:rsidRPr="008B4A87">
        <w:rPr>
          <w:b/>
          <w:sz w:val="24"/>
          <w:szCs w:val="24"/>
        </w:rPr>
        <w:tab/>
        <w:t>R1-17</w:t>
      </w:r>
      <w:r w:rsidR="0086461C">
        <w:rPr>
          <w:b/>
          <w:sz w:val="24"/>
          <w:szCs w:val="24"/>
        </w:rPr>
        <w:t>1</w:t>
      </w:r>
      <w:r w:rsidR="00C61E0C">
        <w:rPr>
          <w:b/>
          <w:sz w:val="24"/>
          <w:szCs w:val="24"/>
        </w:rPr>
        <w:t>7674</w:t>
      </w:r>
    </w:p>
    <w:p w14:paraId="074894E5" w14:textId="501B4C83" w:rsidR="00196D43" w:rsidRPr="00A136EC" w:rsidRDefault="001E5B31" w:rsidP="008B4A87">
      <w:pPr>
        <w:pStyle w:val="CRCoverPage"/>
        <w:tabs>
          <w:tab w:val="right" w:pos="9639"/>
        </w:tabs>
        <w:spacing w:after="0"/>
        <w:rPr>
          <w:b/>
          <w:noProof/>
          <w:sz w:val="24"/>
          <w:szCs w:val="24"/>
          <w:lang w:eastAsia="ko-KR"/>
        </w:rPr>
      </w:pPr>
      <w:r w:rsidRPr="001E5B31">
        <w:rPr>
          <w:b/>
          <w:sz w:val="24"/>
          <w:szCs w:val="24"/>
        </w:rPr>
        <w:t>Prague, CZ, 9th – 13th, October 2017</w:t>
      </w:r>
    </w:p>
    <w:p w14:paraId="51920E57" w14:textId="77777777" w:rsidR="00456044" w:rsidRPr="00456044" w:rsidRDefault="00456044" w:rsidP="00456044">
      <w:pPr>
        <w:pStyle w:val="CRCoverPage"/>
        <w:tabs>
          <w:tab w:val="right" w:pos="9639"/>
        </w:tabs>
        <w:spacing w:after="0"/>
        <w:rPr>
          <w:b/>
          <w:i/>
          <w:noProof/>
          <w:sz w:val="24"/>
          <w:szCs w:val="24"/>
          <w:lang w:eastAsia="ko-KR"/>
        </w:rPr>
      </w:pPr>
    </w:p>
    <w:p w14:paraId="6B3D0355" w14:textId="4A6F5393"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0" w:name="Source"/>
      <w:bookmarkEnd w:id="0"/>
      <w:r w:rsidR="00F92E73">
        <w:rPr>
          <w:rFonts w:ascii="Arial" w:hAnsi="Arial"/>
          <w:sz w:val="24"/>
        </w:rPr>
        <w:t>7</w:t>
      </w:r>
      <w:r w:rsidR="00D774F5" w:rsidRPr="00D774F5">
        <w:rPr>
          <w:rFonts w:ascii="Arial" w:hAnsi="Arial"/>
          <w:sz w:val="24"/>
          <w:lang w:eastAsia="ko-KR"/>
        </w:rPr>
        <w:t>.</w:t>
      </w:r>
      <w:r w:rsidR="006E6560">
        <w:rPr>
          <w:rFonts w:ascii="Arial" w:hAnsi="Arial"/>
          <w:sz w:val="24"/>
          <w:lang w:eastAsia="ko-KR"/>
        </w:rPr>
        <w:t>3</w:t>
      </w:r>
      <w:r w:rsidR="00D774F5" w:rsidRPr="00D774F5">
        <w:rPr>
          <w:rFonts w:ascii="Arial" w:hAnsi="Arial"/>
          <w:sz w:val="24"/>
          <w:lang w:eastAsia="ko-KR"/>
        </w:rPr>
        <w:t>.</w:t>
      </w:r>
      <w:r w:rsidR="006E6560">
        <w:rPr>
          <w:rFonts w:ascii="Arial" w:hAnsi="Arial"/>
          <w:sz w:val="24"/>
          <w:lang w:eastAsia="ko-KR"/>
        </w:rPr>
        <w:t>3.</w:t>
      </w:r>
      <w:r w:rsidR="009E4041">
        <w:rPr>
          <w:rFonts w:ascii="Arial" w:hAnsi="Arial"/>
          <w:sz w:val="24"/>
          <w:lang w:eastAsia="ko-KR"/>
        </w:rPr>
        <w:t>7</w:t>
      </w:r>
    </w:p>
    <w:p w14:paraId="1EB5CB04"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F3A2B19" w14:textId="4CA1CECF"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141F50" w:rsidRPr="00141F50">
        <w:rPr>
          <w:rFonts w:ascii="Arial" w:hAnsi="Arial"/>
          <w:sz w:val="24"/>
        </w:rPr>
        <w:t>On SS block</w:t>
      </w:r>
      <w:r w:rsidR="00141F50">
        <w:rPr>
          <w:rFonts w:ascii="Arial" w:hAnsi="Arial"/>
          <w:sz w:val="24"/>
        </w:rPr>
        <w:t>/PDSCH/DMRS multiplexing</w:t>
      </w:r>
    </w:p>
    <w:p w14:paraId="35944556"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1" w:name="DocumentFor"/>
      <w:bookmarkEnd w:id="1"/>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1434B343" w14:textId="77777777" w:rsidR="0072162A" w:rsidRDefault="0072162A" w:rsidP="00E57A94">
      <w:pPr>
        <w:pStyle w:val="Heading1"/>
        <w:tabs>
          <w:tab w:val="num" w:pos="0"/>
        </w:tabs>
        <w:ind w:left="799" w:hanging="799"/>
      </w:pPr>
      <w:r w:rsidRPr="002958FD">
        <w:t>I</w:t>
      </w:r>
      <w:r w:rsidRPr="002958FD">
        <w:rPr>
          <w:rFonts w:hint="eastAsia"/>
        </w:rPr>
        <w:t>ntroduction</w:t>
      </w:r>
    </w:p>
    <w:p w14:paraId="44CDBB99" w14:textId="63655BE0" w:rsidR="002D5500" w:rsidRDefault="00C61F2A" w:rsidP="002D5500">
      <w:pPr>
        <w:pStyle w:val="maintext"/>
        <w:ind w:firstLine="400"/>
      </w:pPr>
      <w:r>
        <w:t xml:space="preserve">In </w:t>
      </w:r>
      <w:r w:rsidR="00720356">
        <w:t>the</w:t>
      </w:r>
      <w:r>
        <w:t xml:space="preserve"> </w:t>
      </w:r>
      <w:r w:rsidR="00EF41AD">
        <w:t>RAN1</w:t>
      </w:r>
      <w:r w:rsidR="007D02A6">
        <w:t xml:space="preserve"> </w:t>
      </w:r>
      <w:r w:rsidR="007E0581">
        <w:t xml:space="preserve">NR </w:t>
      </w:r>
      <w:r w:rsidR="00720356">
        <w:t>Ad Hoc #2 meeting</w:t>
      </w:r>
      <w:r w:rsidR="00C62479">
        <w:t xml:space="preserve"> [1]</w:t>
      </w:r>
      <w:r>
        <w:t>, the following</w:t>
      </w:r>
      <w:r w:rsidR="007D02A6">
        <w:t>s</w:t>
      </w:r>
      <w:r>
        <w:t xml:space="preserve"> were agreed.</w:t>
      </w:r>
    </w:p>
    <w:p w14:paraId="4DBBB1B1" w14:textId="77777777" w:rsidR="00E02D64" w:rsidRPr="00D47E82" w:rsidRDefault="00E02D64" w:rsidP="00E02D64">
      <w:pPr>
        <w:rPr>
          <w:rFonts w:eastAsia="MS Mincho"/>
          <w:b/>
          <w:u w:val="single"/>
          <w:lang w:eastAsia="ja-JP"/>
        </w:rPr>
      </w:pPr>
      <w:r w:rsidRPr="00E02D64">
        <w:rPr>
          <w:rFonts w:eastAsia="MS Mincho" w:hint="eastAsia"/>
          <w:b/>
          <w:u w:val="single"/>
          <w:lang w:eastAsia="ja-JP"/>
        </w:rPr>
        <w:t>Agreements</w:t>
      </w:r>
      <w:r w:rsidRPr="00E02D64">
        <w:rPr>
          <w:rFonts w:eastAsia="MS Mincho"/>
          <w:b/>
          <w:u w:val="single"/>
          <w:lang w:eastAsia="ja-JP"/>
        </w:rPr>
        <w:t>:</w:t>
      </w:r>
    </w:p>
    <w:p w14:paraId="349CA6C6" w14:textId="77777777" w:rsidR="00E02D64" w:rsidRPr="00D47E82" w:rsidRDefault="00E02D64" w:rsidP="00422D0D">
      <w:pPr>
        <w:numPr>
          <w:ilvl w:val="0"/>
          <w:numId w:val="5"/>
        </w:numPr>
        <w:spacing w:after="0"/>
        <w:rPr>
          <w:rFonts w:eastAsia="MS Mincho"/>
          <w:lang w:eastAsia="ja-JP"/>
        </w:rPr>
      </w:pPr>
      <w:r w:rsidRPr="00D47E82">
        <w:rPr>
          <w:rFonts w:eastAsia="MS Mincho"/>
          <w:lang w:eastAsia="ja-JP"/>
        </w:rPr>
        <w:t xml:space="preserve">For downlink, </w:t>
      </w:r>
      <w:r w:rsidRPr="00D47E82">
        <w:rPr>
          <w:rFonts w:eastAsia="MS Mincho" w:hint="eastAsia"/>
          <w:lang w:eastAsia="ja-JP"/>
        </w:rPr>
        <w:t xml:space="preserve">UE can </w:t>
      </w:r>
      <w:r w:rsidRPr="00D47E82">
        <w:rPr>
          <w:rFonts w:eastAsia="MS Mincho"/>
          <w:lang w:eastAsia="ja-JP"/>
        </w:rPr>
        <w:t xml:space="preserve">be </w:t>
      </w:r>
      <w:r w:rsidRPr="00D47E82">
        <w:rPr>
          <w:rFonts w:eastAsia="MS Mincho" w:hint="eastAsia"/>
          <w:lang w:eastAsia="ja-JP"/>
        </w:rPr>
        <w:t xml:space="preserve">informed about </w:t>
      </w:r>
      <w:r w:rsidRPr="00D47E82">
        <w:rPr>
          <w:rFonts w:eastAsia="MS Mincho"/>
          <w:lang w:eastAsia="ja-JP"/>
        </w:rPr>
        <w:t>the first DMRS position of the PDSCH between the following:</w:t>
      </w:r>
    </w:p>
    <w:p w14:paraId="78B6BABD" w14:textId="77777777" w:rsidR="00E02D64" w:rsidRPr="00D47E82" w:rsidRDefault="00E02D64" w:rsidP="00422D0D">
      <w:pPr>
        <w:numPr>
          <w:ilvl w:val="1"/>
          <w:numId w:val="5"/>
        </w:numPr>
        <w:spacing w:after="0"/>
        <w:rPr>
          <w:rFonts w:eastAsia="MS Mincho"/>
          <w:lang w:eastAsia="ja-JP"/>
        </w:rPr>
      </w:pPr>
      <w:r w:rsidRPr="00D47E82">
        <w:rPr>
          <w:rFonts w:eastAsia="MS Mincho"/>
          <w:lang w:eastAsia="ja-JP"/>
        </w:rPr>
        <w:t xml:space="preserve">Fixed on the </w:t>
      </w:r>
      <w:r w:rsidRPr="00D47E82">
        <w:rPr>
          <w:rFonts w:eastAsia="MS Mincho" w:hint="eastAsia"/>
          <w:lang w:eastAsia="ja-JP"/>
        </w:rPr>
        <w:t>3</w:t>
      </w:r>
      <w:r w:rsidRPr="00D47E82">
        <w:rPr>
          <w:rFonts w:eastAsia="MS Mincho" w:hint="eastAsia"/>
          <w:vertAlign w:val="superscript"/>
          <w:lang w:eastAsia="ja-JP"/>
        </w:rPr>
        <w:t>rd</w:t>
      </w:r>
      <w:r w:rsidRPr="00D47E82">
        <w:rPr>
          <w:rFonts w:eastAsia="MS Mincho" w:hint="eastAsia"/>
          <w:lang w:eastAsia="ja-JP"/>
        </w:rPr>
        <w:t xml:space="preserve"> </w:t>
      </w:r>
      <w:r w:rsidRPr="00D47E82">
        <w:rPr>
          <w:rFonts w:eastAsia="MS Mincho"/>
          <w:lang w:eastAsia="ja-JP"/>
        </w:rPr>
        <w:t>or 4</w:t>
      </w:r>
      <w:r w:rsidRPr="00D47E82">
        <w:rPr>
          <w:rFonts w:eastAsia="MS Mincho"/>
          <w:vertAlign w:val="superscript"/>
          <w:lang w:eastAsia="ja-JP"/>
        </w:rPr>
        <w:t>th</w:t>
      </w:r>
      <w:r w:rsidRPr="00D47E82">
        <w:rPr>
          <w:rFonts w:eastAsia="MS Mincho"/>
          <w:lang w:eastAsia="ja-JP"/>
        </w:rPr>
        <w:t xml:space="preserve"> symbol of the slot (for, </w:t>
      </w:r>
      <w:proofErr w:type="spellStart"/>
      <w:r w:rsidRPr="00D47E82">
        <w:rPr>
          <w:rFonts w:eastAsia="MS Mincho"/>
          <w:lang w:eastAsia="ja-JP"/>
        </w:rPr>
        <w:t>a.k.a</w:t>
      </w:r>
      <w:proofErr w:type="spellEnd"/>
      <w:r w:rsidRPr="00D47E82">
        <w:rPr>
          <w:rFonts w:eastAsia="MS Mincho"/>
          <w:lang w:eastAsia="ja-JP"/>
        </w:rPr>
        <w:t>, slot-based scheduling)</w:t>
      </w:r>
    </w:p>
    <w:p w14:paraId="1526E970" w14:textId="77777777" w:rsidR="00E02D64" w:rsidRPr="00D47E82" w:rsidRDefault="00E02D64" w:rsidP="00422D0D">
      <w:pPr>
        <w:numPr>
          <w:ilvl w:val="1"/>
          <w:numId w:val="5"/>
        </w:numPr>
        <w:spacing w:after="0"/>
        <w:rPr>
          <w:rFonts w:eastAsia="MS Mincho"/>
          <w:lang w:eastAsia="ja-JP"/>
        </w:rPr>
      </w:pPr>
      <w:r w:rsidRPr="00D47E82">
        <w:rPr>
          <w:rFonts w:eastAsia="MS Mincho"/>
          <w:lang w:eastAsia="ja-JP"/>
        </w:rPr>
        <w:t>1</w:t>
      </w:r>
      <w:r w:rsidRPr="00D47E82">
        <w:rPr>
          <w:rFonts w:eastAsia="MS Mincho"/>
          <w:vertAlign w:val="superscript"/>
          <w:lang w:eastAsia="ja-JP"/>
        </w:rPr>
        <w:t>st</w:t>
      </w:r>
      <w:r w:rsidRPr="00D47E82">
        <w:rPr>
          <w:rFonts w:eastAsia="MS Mincho"/>
          <w:lang w:eastAsia="ja-JP"/>
        </w:rPr>
        <w:t xml:space="preserve"> symbol of the scheduled data (for </w:t>
      </w:r>
      <w:proofErr w:type="spellStart"/>
      <w:r w:rsidRPr="00D47E82">
        <w:rPr>
          <w:rFonts w:eastAsia="MS Mincho"/>
          <w:lang w:eastAsia="ja-JP"/>
        </w:rPr>
        <w:t>a.k.a</w:t>
      </w:r>
      <w:proofErr w:type="spellEnd"/>
      <w:r w:rsidRPr="00D47E82">
        <w:rPr>
          <w:rFonts w:eastAsia="MS Mincho"/>
          <w:lang w:eastAsia="ja-JP"/>
        </w:rPr>
        <w:t xml:space="preserve"> non-slot-based scheduling)</w:t>
      </w:r>
    </w:p>
    <w:p w14:paraId="10D61C12" w14:textId="77777777" w:rsidR="00E02D64" w:rsidRDefault="00E02D64" w:rsidP="00422D0D">
      <w:pPr>
        <w:numPr>
          <w:ilvl w:val="2"/>
          <w:numId w:val="5"/>
        </w:numPr>
        <w:spacing w:after="0"/>
        <w:rPr>
          <w:rFonts w:eastAsia="MS Mincho"/>
          <w:lang w:eastAsia="ja-JP"/>
        </w:rPr>
      </w:pPr>
      <w:r w:rsidRPr="00D47E82">
        <w:rPr>
          <w:rFonts w:eastAsia="MS Mincho"/>
          <w:lang w:eastAsia="ja-JP"/>
        </w:rPr>
        <w:t>FFS: if special handling is needed for the case where some of the PRBs of the symbol of the scheduled data is overlapped with the other signals/channels</w:t>
      </w:r>
    </w:p>
    <w:p w14:paraId="00FFA2BA" w14:textId="77777777" w:rsidR="00E02D64" w:rsidRDefault="00E02D64" w:rsidP="00422D0D">
      <w:pPr>
        <w:numPr>
          <w:ilvl w:val="0"/>
          <w:numId w:val="5"/>
        </w:numPr>
        <w:spacing w:after="0"/>
        <w:rPr>
          <w:rFonts w:eastAsia="MS Mincho"/>
          <w:lang w:eastAsia="ja-JP"/>
        </w:rPr>
      </w:pPr>
      <w:r>
        <w:rPr>
          <w:rFonts w:eastAsia="MS Mincho" w:hint="eastAsia"/>
          <w:lang w:eastAsia="ja-JP"/>
        </w:rPr>
        <w:t xml:space="preserve">FFS: When the UE is configured both slot-based scheduling and non-slot-based scheduling, the first DMRS position </w:t>
      </w:r>
      <w:r w:rsidRPr="00D47E82">
        <w:rPr>
          <w:rFonts w:eastAsia="MS Mincho"/>
          <w:lang w:eastAsia="ja-JP"/>
        </w:rPr>
        <w:t>of the PDSCH</w:t>
      </w:r>
      <w:r>
        <w:rPr>
          <w:rFonts w:eastAsia="MS Mincho" w:hint="eastAsia"/>
          <w:lang w:eastAsia="ja-JP"/>
        </w:rPr>
        <w:t xml:space="preserve"> can be changed between </w:t>
      </w:r>
      <w:r w:rsidRPr="00D47E82">
        <w:rPr>
          <w:rFonts w:eastAsia="MS Mincho"/>
          <w:lang w:eastAsia="ja-JP"/>
        </w:rPr>
        <w:t xml:space="preserve">the </w:t>
      </w:r>
      <w:r w:rsidRPr="00D47E82">
        <w:rPr>
          <w:rFonts w:eastAsia="MS Mincho" w:hint="eastAsia"/>
          <w:lang w:eastAsia="ja-JP"/>
        </w:rPr>
        <w:t>3</w:t>
      </w:r>
      <w:r w:rsidRPr="00D47E82">
        <w:rPr>
          <w:rFonts w:eastAsia="MS Mincho" w:hint="eastAsia"/>
          <w:vertAlign w:val="superscript"/>
          <w:lang w:eastAsia="ja-JP"/>
        </w:rPr>
        <w:t>rd</w:t>
      </w:r>
      <w:r w:rsidRPr="00D47E82">
        <w:rPr>
          <w:rFonts w:eastAsia="MS Mincho" w:hint="eastAsia"/>
          <w:lang w:eastAsia="ja-JP"/>
        </w:rPr>
        <w:t xml:space="preserve"> </w:t>
      </w:r>
      <w:r w:rsidRPr="00D47E82">
        <w:rPr>
          <w:rFonts w:eastAsia="MS Mincho"/>
          <w:lang w:eastAsia="ja-JP"/>
        </w:rPr>
        <w:t>or 4</w:t>
      </w:r>
      <w:r w:rsidRPr="00D47E82">
        <w:rPr>
          <w:rFonts w:eastAsia="MS Mincho"/>
          <w:vertAlign w:val="superscript"/>
          <w:lang w:eastAsia="ja-JP"/>
        </w:rPr>
        <w:t>th</w:t>
      </w:r>
      <w:r w:rsidRPr="00D47E82">
        <w:rPr>
          <w:rFonts w:eastAsia="MS Mincho"/>
          <w:lang w:eastAsia="ja-JP"/>
        </w:rPr>
        <w:t xml:space="preserve"> symbol of the slot</w:t>
      </w:r>
      <w:r>
        <w:rPr>
          <w:rFonts w:eastAsia="MS Mincho" w:hint="eastAsia"/>
          <w:lang w:eastAsia="ja-JP"/>
        </w:rPr>
        <w:t xml:space="preserve"> and </w:t>
      </w:r>
      <w:r w:rsidRPr="00D47E82">
        <w:rPr>
          <w:rFonts w:eastAsia="MS Mincho"/>
          <w:lang w:eastAsia="ja-JP"/>
        </w:rPr>
        <w:t>1</w:t>
      </w:r>
      <w:r w:rsidRPr="00D47E82">
        <w:rPr>
          <w:rFonts w:eastAsia="MS Mincho"/>
          <w:vertAlign w:val="superscript"/>
          <w:lang w:eastAsia="ja-JP"/>
        </w:rPr>
        <w:t>st</w:t>
      </w:r>
      <w:r w:rsidRPr="00D47E82">
        <w:rPr>
          <w:rFonts w:eastAsia="MS Mincho"/>
          <w:lang w:eastAsia="ja-JP"/>
        </w:rPr>
        <w:t xml:space="preserve"> symbol of the scheduled data</w:t>
      </w:r>
    </w:p>
    <w:p w14:paraId="6A127848" w14:textId="77777777" w:rsidR="00E02D64" w:rsidRPr="00D47E82" w:rsidRDefault="00E02D64" w:rsidP="00E02D64">
      <w:pPr>
        <w:rPr>
          <w:rFonts w:eastAsia="MS Mincho"/>
          <w:lang w:eastAsia="ja-JP"/>
        </w:rPr>
      </w:pPr>
    </w:p>
    <w:p w14:paraId="619D63A2" w14:textId="77777777" w:rsidR="00E02D64" w:rsidRPr="00E02D64" w:rsidRDefault="00E02D64" w:rsidP="00E02D64">
      <w:pPr>
        <w:rPr>
          <w:rFonts w:eastAsia="MS Mincho"/>
          <w:b/>
          <w:u w:val="single"/>
          <w:lang w:eastAsia="ja-JP"/>
        </w:rPr>
      </w:pPr>
      <w:r w:rsidRPr="00E02D64">
        <w:rPr>
          <w:rFonts w:eastAsia="MS Mincho" w:hint="eastAsia"/>
          <w:b/>
          <w:u w:val="single"/>
          <w:lang w:eastAsia="ja-JP"/>
        </w:rPr>
        <w:t>Agreements</w:t>
      </w:r>
      <w:r w:rsidRPr="00E02D64">
        <w:rPr>
          <w:rFonts w:eastAsia="MS Mincho"/>
          <w:b/>
          <w:u w:val="single"/>
          <w:lang w:eastAsia="ja-JP"/>
        </w:rPr>
        <w:t>:</w:t>
      </w:r>
    </w:p>
    <w:p w14:paraId="6E041E5B" w14:textId="77777777" w:rsidR="00E02D64" w:rsidRPr="0001473D" w:rsidRDefault="00E02D64" w:rsidP="00422D0D">
      <w:pPr>
        <w:numPr>
          <w:ilvl w:val="0"/>
          <w:numId w:val="5"/>
        </w:numPr>
        <w:spacing w:after="0"/>
        <w:rPr>
          <w:rFonts w:eastAsia="MS Mincho"/>
          <w:lang w:eastAsia="ja-JP"/>
        </w:rPr>
      </w:pPr>
      <w:r w:rsidRPr="0001473D">
        <w:rPr>
          <w:rFonts w:eastAsia="MS Mincho"/>
          <w:lang w:eastAsia="ja-JP"/>
        </w:rPr>
        <w:t>For uplink, the first DMRS position of the PUSCH is fixed relative to the start of the scheduled data.</w:t>
      </w:r>
    </w:p>
    <w:p w14:paraId="2F0D8777" w14:textId="77777777" w:rsidR="00E02D64" w:rsidRPr="0001473D" w:rsidRDefault="00E02D64" w:rsidP="00422D0D">
      <w:pPr>
        <w:numPr>
          <w:ilvl w:val="1"/>
          <w:numId w:val="5"/>
        </w:numPr>
        <w:spacing w:after="0"/>
        <w:rPr>
          <w:rFonts w:eastAsia="MS Mincho"/>
          <w:lang w:eastAsia="ja-JP"/>
        </w:rPr>
      </w:pPr>
      <w:r w:rsidRPr="0001473D">
        <w:rPr>
          <w:rFonts w:eastAsia="MS Mincho" w:hint="eastAsia"/>
          <w:lang w:eastAsia="ja-JP"/>
        </w:rPr>
        <w:t xml:space="preserve">FFS: Additional possibility of the another fixed position </w:t>
      </w:r>
      <w:r w:rsidRPr="0001473D">
        <w:rPr>
          <w:rFonts w:eastAsia="MS Mincho"/>
          <w:lang w:eastAsia="ja-JP"/>
        </w:rPr>
        <w:t>relative to the start of slot</w:t>
      </w:r>
    </w:p>
    <w:p w14:paraId="3512A431" w14:textId="77777777" w:rsidR="00E02D64" w:rsidRPr="0001473D" w:rsidRDefault="00E02D64" w:rsidP="00422D0D">
      <w:pPr>
        <w:numPr>
          <w:ilvl w:val="1"/>
          <w:numId w:val="5"/>
        </w:numPr>
        <w:spacing w:after="0"/>
        <w:rPr>
          <w:rFonts w:eastAsia="MS Mincho"/>
          <w:lang w:eastAsia="ja-JP"/>
        </w:rPr>
      </w:pPr>
      <w:r w:rsidRPr="0001473D">
        <w:rPr>
          <w:rFonts w:eastAsia="MS Mincho" w:hint="eastAsia"/>
          <w:lang w:eastAsia="ja-JP"/>
        </w:rPr>
        <w:t>The exact fixed position can be changed depending on the duration of the scheduled data</w:t>
      </w:r>
    </w:p>
    <w:p w14:paraId="5BFCF307" w14:textId="1976DCB0" w:rsidR="001F2053" w:rsidRDefault="001F2053" w:rsidP="001F2053">
      <w:pPr>
        <w:pStyle w:val="ListParagraph"/>
        <w:spacing w:after="0"/>
        <w:ind w:leftChars="0" w:left="720"/>
        <w:rPr>
          <w:rFonts w:eastAsia="MS Mincho"/>
        </w:rPr>
      </w:pPr>
    </w:p>
    <w:p w14:paraId="2C1B066D" w14:textId="77777777" w:rsidR="00A26993" w:rsidRPr="00A26993" w:rsidRDefault="00A26993" w:rsidP="00A26993">
      <w:pPr>
        <w:rPr>
          <w:rFonts w:eastAsia="MS Mincho"/>
          <w:b/>
          <w:u w:val="single"/>
          <w:lang w:eastAsia="ja-JP"/>
        </w:rPr>
      </w:pPr>
      <w:r w:rsidRPr="00A26993">
        <w:rPr>
          <w:rFonts w:eastAsia="MS Mincho"/>
          <w:b/>
          <w:u w:val="single"/>
          <w:lang w:eastAsia="ja-JP"/>
        </w:rPr>
        <w:t>Agreements:</w:t>
      </w:r>
    </w:p>
    <w:p w14:paraId="23D249F5" w14:textId="77777777" w:rsidR="00A26993" w:rsidRPr="00EC2079" w:rsidRDefault="00A26993" w:rsidP="00422D0D">
      <w:pPr>
        <w:numPr>
          <w:ilvl w:val="0"/>
          <w:numId w:val="9"/>
        </w:numPr>
        <w:spacing w:after="0"/>
        <w:rPr>
          <w:rFonts w:eastAsia="MS Mincho"/>
          <w:lang w:val="en-US" w:eastAsia="ja-JP"/>
        </w:rPr>
      </w:pPr>
      <w:r w:rsidRPr="00EC2079">
        <w:rPr>
          <w:rFonts w:eastAsia="MS Mincho"/>
          <w:lang w:val="en-US" w:eastAsia="ja-JP"/>
        </w:rPr>
        <w:t>Study further how to handle DM-RS and SS block collision (if any)</w:t>
      </w:r>
    </w:p>
    <w:p w14:paraId="556C04FC" w14:textId="77777777" w:rsidR="00A26993" w:rsidRPr="00EC2079" w:rsidRDefault="00A26993" w:rsidP="00422D0D">
      <w:pPr>
        <w:numPr>
          <w:ilvl w:val="1"/>
          <w:numId w:val="9"/>
        </w:numPr>
        <w:spacing w:after="0"/>
        <w:rPr>
          <w:rFonts w:eastAsia="MS Mincho"/>
          <w:lang w:val="en-US" w:eastAsia="ja-JP"/>
        </w:rPr>
      </w:pPr>
      <w:r w:rsidRPr="00EC2079">
        <w:rPr>
          <w:rFonts w:eastAsia="MS Mincho"/>
          <w:lang w:val="en-US" w:eastAsia="ja-JP"/>
        </w:rPr>
        <w:t>E.g., changing DM-RS symbol(s) position in time domain, no PDSCH transmission on the collided PRBs, dropping the DM-RS symbol in collision, etc.</w:t>
      </w:r>
    </w:p>
    <w:p w14:paraId="7FFD1BA8" w14:textId="77777777" w:rsidR="00A26993" w:rsidRPr="00A26993" w:rsidRDefault="00A26993" w:rsidP="001F2053">
      <w:pPr>
        <w:pStyle w:val="ListParagraph"/>
        <w:spacing w:after="0"/>
        <w:ind w:leftChars="0" w:left="720"/>
        <w:rPr>
          <w:rFonts w:eastAsia="MS Mincho"/>
          <w:lang w:val="en-US"/>
        </w:rPr>
      </w:pPr>
    </w:p>
    <w:p w14:paraId="43031035" w14:textId="77777777" w:rsidR="00583CA1" w:rsidRPr="00583CA1" w:rsidRDefault="00583CA1" w:rsidP="00583CA1">
      <w:pPr>
        <w:rPr>
          <w:rFonts w:eastAsia="MS Mincho"/>
          <w:b/>
          <w:u w:val="single"/>
          <w:lang w:eastAsia="ja-JP"/>
        </w:rPr>
      </w:pPr>
      <w:r w:rsidRPr="00583CA1">
        <w:rPr>
          <w:rFonts w:eastAsia="MS Mincho" w:hint="eastAsia"/>
          <w:b/>
          <w:u w:val="single"/>
          <w:lang w:eastAsia="ja-JP"/>
        </w:rPr>
        <w:t>Agreements:</w:t>
      </w:r>
    </w:p>
    <w:p w14:paraId="67919C97" w14:textId="77777777" w:rsidR="00583CA1" w:rsidRPr="00C43AAB" w:rsidRDefault="00583CA1" w:rsidP="00422D0D">
      <w:pPr>
        <w:numPr>
          <w:ilvl w:val="0"/>
          <w:numId w:val="6"/>
        </w:numPr>
        <w:spacing w:after="0"/>
        <w:rPr>
          <w:rFonts w:eastAsia="MS Mincho"/>
          <w:lang w:val="en-US" w:eastAsia="ja-JP"/>
        </w:rPr>
      </w:pPr>
      <w:r w:rsidRPr="00C43AAB">
        <w:rPr>
          <w:rFonts w:eastAsia="MS Mincho"/>
          <w:lang w:val="en-US" w:eastAsia="ja-JP"/>
        </w:rPr>
        <w:t>For 15 kHz subcarrier spacing</w:t>
      </w:r>
      <w:r>
        <w:rPr>
          <w:rFonts w:eastAsia="MS Mincho" w:hint="eastAsia"/>
          <w:lang w:val="en-US" w:eastAsia="ja-JP"/>
        </w:rPr>
        <w:t xml:space="preserve"> case</w:t>
      </w:r>
      <w:r w:rsidRPr="00C43AAB">
        <w:rPr>
          <w:rFonts w:eastAsia="MS Mincho"/>
          <w:lang w:val="en-US" w:eastAsia="ja-JP"/>
        </w:rPr>
        <w:t>,</w:t>
      </w:r>
    </w:p>
    <w:p w14:paraId="583136CE" w14:textId="77777777" w:rsidR="00583CA1" w:rsidRPr="00C43AAB" w:rsidRDefault="00583CA1" w:rsidP="00422D0D">
      <w:pPr>
        <w:numPr>
          <w:ilvl w:val="1"/>
          <w:numId w:val="6"/>
        </w:numPr>
        <w:spacing w:after="0"/>
        <w:rPr>
          <w:rFonts w:eastAsia="MS Mincho"/>
          <w:lang w:val="en-US" w:eastAsia="ja-JP"/>
        </w:rPr>
      </w:pPr>
      <w:r w:rsidRPr="00C43AAB">
        <w:rPr>
          <w:rFonts w:eastAsia="MS Mincho"/>
          <w:lang w:val="en-US" w:eastAsia="ja-JP"/>
        </w:rPr>
        <w:t>Map two SS blocks candidate locations to the slot of 14 symbols as follows</w:t>
      </w:r>
    </w:p>
    <w:p w14:paraId="73105087" w14:textId="77777777" w:rsidR="00583CA1" w:rsidRPr="00C43AAB" w:rsidRDefault="00583CA1" w:rsidP="00422D0D">
      <w:pPr>
        <w:numPr>
          <w:ilvl w:val="2"/>
          <w:numId w:val="6"/>
        </w:numPr>
        <w:spacing w:after="0"/>
        <w:rPr>
          <w:rFonts w:eastAsia="MS Mincho"/>
          <w:lang w:val="en-US" w:eastAsia="ja-JP"/>
        </w:rPr>
      </w:pPr>
      <w:r w:rsidRPr="00C43AAB">
        <w:rPr>
          <w:rFonts w:eastAsia="MS Mincho"/>
          <w:lang w:val="en-US" w:eastAsia="ja-JP"/>
        </w:rPr>
        <w:t>First candidate location is at symbols 2-5</w:t>
      </w:r>
    </w:p>
    <w:p w14:paraId="53EE4720" w14:textId="77777777" w:rsidR="00583CA1" w:rsidRDefault="00583CA1" w:rsidP="00422D0D">
      <w:pPr>
        <w:numPr>
          <w:ilvl w:val="2"/>
          <w:numId w:val="6"/>
        </w:numPr>
        <w:spacing w:after="0"/>
        <w:rPr>
          <w:rFonts w:eastAsia="MS Mincho"/>
          <w:lang w:val="en-US" w:eastAsia="ja-JP"/>
        </w:rPr>
      </w:pPr>
      <w:r w:rsidRPr="00C43AAB">
        <w:rPr>
          <w:rFonts w:eastAsia="MS Mincho"/>
          <w:lang w:val="en-US" w:eastAsia="ja-JP"/>
        </w:rPr>
        <w:t>Second candidate location is at symbols 8-11</w:t>
      </w:r>
    </w:p>
    <w:p w14:paraId="75796B73" w14:textId="77777777" w:rsidR="00583CA1" w:rsidRDefault="00583CA1" w:rsidP="00583CA1">
      <w:pPr>
        <w:rPr>
          <w:rFonts w:eastAsia="MS Mincho"/>
          <w:b/>
          <w:u w:val="single"/>
          <w:lang w:eastAsia="ja-JP"/>
        </w:rPr>
      </w:pPr>
    </w:p>
    <w:p w14:paraId="6825B0D4" w14:textId="6EE8D67D" w:rsidR="00583CA1" w:rsidRPr="00583CA1" w:rsidRDefault="00583CA1" w:rsidP="00583CA1">
      <w:pPr>
        <w:rPr>
          <w:rFonts w:eastAsia="MS Mincho"/>
          <w:b/>
          <w:u w:val="single"/>
          <w:lang w:eastAsia="ja-JP"/>
        </w:rPr>
      </w:pPr>
      <w:r w:rsidRPr="00583CA1">
        <w:rPr>
          <w:rFonts w:eastAsia="MS Mincho" w:hint="eastAsia"/>
          <w:b/>
          <w:u w:val="single"/>
          <w:lang w:eastAsia="ja-JP"/>
        </w:rPr>
        <w:t>Agreements:</w:t>
      </w:r>
    </w:p>
    <w:p w14:paraId="08FD9095" w14:textId="2A9E66FB" w:rsidR="00583CA1" w:rsidRPr="00587048" w:rsidRDefault="00583CA1" w:rsidP="00422D0D">
      <w:pPr>
        <w:numPr>
          <w:ilvl w:val="0"/>
          <w:numId w:val="8"/>
        </w:numPr>
        <w:spacing w:after="0"/>
        <w:rPr>
          <w:rFonts w:eastAsia="MS Mincho"/>
          <w:lang w:val="en-US" w:eastAsia="ja-JP"/>
        </w:rPr>
      </w:pPr>
      <w:r w:rsidRPr="00587048">
        <w:rPr>
          <w:rFonts w:eastAsia="MS Mincho" w:hint="eastAsia"/>
          <w:lang w:val="en-US" w:eastAsia="ja-JP"/>
        </w:rPr>
        <w:t>For 30 kHz subcarrier spacing case</w:t>
      </w:r>
      <w:r>
        <w:rPr>
          <w:rFonts w:eastAsia="MS Mincho" w:hint="eastAsia"/>
          <w:lang w:val="en-US" w:eastAsia="ja-JP"/>
        </w:rPr>
        <w:t xml:space="preserve">, </w:t>
      </w:r>
      <w:r w:rsidRPr="00587048">
        <w:rPr>
          <w:rFonts w:eastAsia="MS Mincho"/>
          <w:lang w:eastAsia="ja-JP"/>
        </w:rPr>
        <w:t>the second SS block mapping pattern</w:t>
      </w:r>
      <w:r>
        <w:rPr>
          <w:rFonts w:eastAsia="MS Mincho" w:hint="eastAsia"/>
          <w:lang w:eastAsia="ja-JP"/>
        </w:rPr>
        <w:t xml:space="preserve"> is</w:t>
      </w:r>
    </w:p>
    <w:p w14:paraId="02A05643" w14:textId="77777777" w:rsidR="00583CA1" w:rsidRPr="00587048" w:rsidRDefault="00583CA1" w:rsidP="00422D0D">
      <w:pPr>
        <w:numPr>
          <w:ilvl w:val="1"/>
          <w:numId w:val="7"/>
        </w:numPr>
        <w:spacing w:after="0"/>
        <w:rPr>
          <w:rFonts w:eastAsia="MS Mincho"/>
          <w:lang w:val="en-US" w:eastAsia="ja-JP"/>
        </w:rPr>
      </w:pPr>
      <w:r w:rsidRPr="00587048">
        <w:rPr>
          <w:rFonts w:eastAsia="MS Mincho"/>
          <w:lang w:val="en-US" w:eastAsia="ja-JP"/>
        </w:rPr>
        <w:t>Map two SS blocks candidate locations to the slot of 14 symbols as follows</w:t>
      </w:r>
    </w:p>
    <w:p w14:paraId="5C19E94F" w14:textId="18DB281C" w:rsidR="00583CA1" w:rsidRPr="00587048" w:rsidRDefault="00583CA1" w:rsidP="00422D0D">
      <w:pPr>
        <w:numPr>
          <w:ilvl w:val="2"/>
          <w:numId w:val="7"/>
        </w:numPr>
        <w:spacing w:after="0"/>
        <w:rPr>
          <w:rFonts w:eastAsia="MS Mincho"/>
          <w:lang w:val="en-US" w:eastAsia="ja-JP"/>
        </w:rPr>
      </w:pPr>
      <w:r w:rsidRPr="00587048">
        <w:rPr>
          <w:rFonts w:eastAsia="MS Mincho"/>
          <w:lang w:val="en-US" w:eastAsia="ja-JP"/>
        </w:rPr>
        <w:t>First candidate location is at symbols 2-5</w:t>
      </w:r>
    </w:p>
    <w:p w14:paraId="6918528B" w14:textId="77777777" w:rsidR="00583CA1" w:rsidRPr="00587048" w:rsidRDefault="00583CA1" w:rsidP="00422D0D">
      <w:pPr>
        <w:numPr>
          <w:ilvl w:val="2"/>
          <w:numId w:val="7"/>
        </w:numPr>
        <w:spacing w:after="0"/>
        <w:rPr>
          <w:rFonts w:eastAsia="MS Mincho"/>
          <w:lang w:val="en-US" w:eastAsia="ja-JP"/>
        </w:rPr>
      </w:pPr>
      <w:r w:rsidRPr="00587048">
        <w:rPr>
          <w:rFonts w:eastAsia="MS Mincho"/>
          <w:lang w:val="en-US" w:eastAsia="ja-JP"/>
        </w:rPr>
        <w:t>Second candidate location is at symbols 8-11</w:t>
      </w:r>
    </w:p>
    <w:p w14:paraId="65237CFB" w14:textId="77777777" w:rsidR="00583CA1" w:rsidRPr="00587048" w:rsidRDefault="00583CA1" w:rsidP="00422D0D">
      <w:pPr>
        <w:numPr>
          <w:ilvl w:val="0"/>
          <w:numId w:val="8"/>
        </w:numPr>
        <w:spacing w:after="0"/>
        <w:rPr>
          <w:rFonts w:eastAsia="MS Mincho"/>
          <w:lang w:val="en-US" w:eastAsia="ja-JP"/>
        </w:rPr>
      </w:pPr>
      <w:r w:rsidRPr="00587048">
        <w:rPr>
          <w:rFonts w:eastAsia="MS Mincho" w:hint="eastAsia"/>
          <w:lang w:val="en-US" w:eastAsia="ja-JP"/>
        </w:rPr>
        <w:t xml:space="preserve">Note: In the case of NR-LTE coexistence, the first </w:t>
      </w:r>
      <w:r w:rsidRPr="00587048">
        <w:rPr>
          <w:rFonts w:eastAsia="MS Mincho"/>
          <w:lang w:eastAsia="ja-JP"/>
        </w:rPr>
        <w:t>SS block mapping pattern</w:t>
      </w:r>
      <w:r>
        <w:rPr>
          <w:rFonts w:eastAsia="MS Mincho" w:hint="eastAsia"/>
          <w:lang w:eastAsia="ja-JP"/>
        </w:rPr>
        <w:t xml:space="preserve"> (i.e., page 7 in R1-1711899) can be used</w:t>
      </w:r>
    </w:p>
    <w:p w14:paraId="1D7E84E6" w14:textId="77777777" w:rsidR="00583CA1" w:rsidRPr="00587048" w:rsidRDefault="00583CA1" w:rsidP="00422D0D">
      <w:pPr>
        <w:numPr>
          <w:ilvl w:val="0"/>
          <w:numId w:val="8"/>
        </w:numPr>
        <w:spacing w:after="0"/>
        <w:rPr>
          <w:rFonts w:eastAsia="MS Mincho"/>
          <w:lang w:val="en-US" w:eastAsia="ja-JP"/>
        </w:rPr>
      </w:pPr>
      <w:r>
        <w:rPr>
          <w:rFonts w:eastAsia="MS Mincho" w:hint="eastAsia"/>
          <w:lang w:val="en-US" w:eastAsia="ja-JP"/>
        </w:rPr>
        <w:t xml:space="preserve">Note: It is up to RAN4 to decide the </w:t>
      </w:r>
      <w:r w:rsidRPr="00587048">
        <w:rPr>
          <w:rFonts w:eastAsia="MS Mincho"/>
          <w:lang w:eastAsia="ja-JP"/>
        </w:rPr>
        <w:t>SS block mapping pattern</w:t>
      </w:r>
      <w:r>
        <w:rPr>
          <w:rFonts w:eastAsia="MS Mincho" w:hint="eastAsia"/>
          <w:lang w:eastAsia="ja-JP"/>
        </w:rPr>
        <w:t xml:space="preserve"> for each frequency band</w:t>
      </w:r>
    </w:p>
    <w:p w14:paraId="34C9B8D2" w14:textId="77777777" w:rsidR="00583CA1" w:rsidRDefault="00583CA1" w:rsidP="00583CA1">
      <w:pPr>
        <w:pStyle w:val="maintext"/>
        <w:ind w:left="420" w:firstLineChars="0" w:firstLine="0"/>
        <w:rPr>
          <w:lang w:val="en-US"/>
        </w:rPr>
      </w:pPr>
    </w:p>
    <w:p w14:paraId="57B48A70" w14:textId="4D6C7DF5" w:rsidR="00D57A00" w:rsidRDefault="00583CA1" w:rsidP="00D57A00">
      <w:pPr>
        <w:pStyle w:val="maintext"/>
        <w:ind w:firstLine="400"/>
      </w:pPr>
      <w:r w:rsidRPr="00B85A79">
        <w:t>This</w:t>
      </w:r>
      <w:r>
        <w:t xml:space="preserve"> contribution considers </w:t>
      </w:r>
      <w:r w:rsidR="00642E73">
        <w:t xml:space="preserve">the problem and its possible solutions on </w:t>
      </w:r>
      <w:r w:rsidR="00AE24CB">
        <w:t>how PDSCH/PDCCH transmission/reception is done in NR when the PDSCH/PDCCH is mapped on the same OFDM symbol of SS/PBCH blocks, and how to avoid PDSCH/PDCCH DMRS collision with SS block when the PDSCH is assigned in the resource blocks overlapping with the SS block.</w:t>
      </w:r>
      <w:r w:rsidR="00D57A00">
        <w:t xml:space="preserve"> </w:t>
      </w:r>
      <w:r w:rsidR="00D57A00" w:rsidRPr="00B85A79">
        <w:t>This</w:t>
      </w:r>
      <w:r w:rsidR="00D57A00">
        <w:t xml:space="preserve"> contribution is a</w:t>
      </w:r>
      <w:r w:rsidR="00D57A00" w:rsidRPr="005F1B29">
        <w:t xml:space="preserve"> revis</w:t>
      </w:r>
      <w:r w:rsidR="00D57A00">
        <w:t>ion of</w:t>
      </w:r>
      <w:r w:rsidR="00D57A00" w:rsidRPr="005F1B29">
        <w:t xml:space="preserve"> R1-</w:t>
      </w:r>
      <w:r w:rsidR="00D57A00">
        <w:t>17160</w:t>
      </w:r>
      <w:r w:rsidR="00BF6F5B">
        <w:t>18</w:t>
      </w:r>
      <w:r w:rsidR="00D57A00">
        <w:t>.</w:t>
      </w:r>
    </w:p>
    <w:p w14:paraId="4537B490" w14:textId="3B4D645D" w:rsidR="00895496" w:rsidRDefault="002802FF" w:rsidP="007B5901">
      <w:pPr>
        <w:pStyle w:val="Heading1"/>
        <w:tabs>
          <w:tab w:val="num" w:pos="0"/>
        </w:tabs>
        <w:spacing w:before="0"/>
        <w:ind w:left="792" w:hanging="792"/>
      </w:pPr>
      <w:bookmarkStart w:id="2" w:name="_GoBack"/>
      <w:bookmarkEnd w:id="2"/>
      <w:r>
        <w:lastRenderedPageBreak/>
        <w:t>Discussion</w:t>
      </w:r>
    </w:p>
    <w:p w14:paraId="06A9A711" w14:textId="128E4139" w:rsidR="00A23033" w:rsidRPr="00A23033" w:rsidRDefault="00BC62E4" w:rsidP="00A23033">
      <w:pPr>
        <w:pStyle w:val="Heading2"/>
        <w:numPr>
          <w:ilvl w:val="1"/>
          <w:numId w:val="2"/>
        </w:numPr>
        <w:tabs>
          <w:tab w:val="num" w:pos="576"/>
        </w:tabs>
        <w:ind w:left="576" w:hanging="576"/>
      </w:pPr>
      <w:r>
        <w:t>Different SCS</w:t>
      </w:r>
      <w:r w:rsidR="008F4935">
        <w:t xml:space="preserve"> for SS </w:t>
      </w:r>
      <w:r w:rsidR="002A163C">
        <w:t xml:space="preserve">block </w:t>
      </w:r>
      <w:r w:rsidR="008F4935">
        <w:t>and PDCCH/PDSCH</w:t>
      </w:r>
    </w:p>
    <w:p w14:paraId="0AA8C30A" w14:textId="6E36F73D" w:rsidR="00B3270F" w:rsidRDefault="00B3270F" w:rsidP="00B3270F">
      <w:pPr>
        <w:pStyle w:val="LG"/>
        <w:spacing w:after="94"/>
        <w:ind w:firstLine="338"/>
      </w:pPr>
      <w:r>
        <w:t>Th</w:t>
      </w:r>
      <w:r w:rsidR="001947C4">
        <w:t>e subcarrier spacing configured</w:t>
      </w:r>
      <w:r>
        <w:t xml:space="preserve"> for the SS block and the PDCCH/PDSCH in slots not containing the SS block can be different. In order to maximize resource utilization in slots containing SS blocks, there is a need to specify how the UE shall receive PDCCH/PDSCH in OFDM symbols which contain the SS block. </w:t>
      </w:r>
    </w:p>
    <w:p w14:paraId="2B7707CE" w14:textId="58D654D0" w:rsidR="009F2B44" w:rsidRDefault="009F2B44" w:rsidP="00C446A7">
      <w:pPr>
        <w:pStyle w:val="LG"/>
        <w:spacing w:after="94"/>
      </w:pPr>
      <w:r>
        <w:t>Some alternatives to solve the problem are described as below:</w:t>
      </w:r>
    </w:p>
    <w:p w14:paraId="3F2A81D2" w14:textId="6C25CE44" w:rsidR="007A399B" w:rsidRPr="00364BC7" w:rsidRDefault="009F2B44" w:rsidP="00C446A7">
      <w:pPr>
        <w:pStyle w:val="LG"/>
        <w:spacing w:after="94"/>
        <w:ind w:firstLine="338"/>
        <w:rPr>
          <w:iCs/>
        </w:rPr>
      </w:pPr>
      <w:r>
        <w:rPr>
          <w:iCs/>
        </w:rPr>
        <w:t>Alt1:</w:t>
      </w:r>
      <w:r w:rsidR="00864B25">
        <w:rPr>
          <w:iCs/>
        </w:rPr>
        <w:t xml:space="preserve"> </w:t>
      </w:r>
      <w:r w:rsidR="00864B25" w:rsidRPr="00C446A7">
        <w:t>when</w:t>
      </w:r>
      <w:r w:rsidR="00864B25" w:rsidRPr="00E5453F">
        <w:rPr>
          <w:iCs/>
        </w:rPr>
        <w:t xml:space="preserve"> receiving in slot with SS block, UE assumes </w:t>
      </w:r>
      <w:r w:rsidR="00864B25">
        <w:rPr>
          <w:iCs/>
        </w:rPr>
        <w:t xml:space="preserve">by default that the PDCCH/PDSCH </w:t>
      </w:r>
      <w:r w:rsidR="00864B25" w:rsidRPr="00E5453F">
        <w:rPr>
          <w:iCs/>
        </w:rPr>
        <w:t>assigned in the same OFDM symbol as SS block take</w:t>
      </w:r>
      <w:r w:rsidR="00864B25">
        <w:rPr>
          <w:iCs/>
        </w:rPr>
        <w:t>s the same SCS as the SS block</w:t>
      </w:r>
      <w:r>
        <w:rPr>
          <w:iCs/>
        </w:rPr>
        <w:t>.</w:t>
      </w:r>
      <w:r w:rsidR="00864B25">
        <w:rPr>
          <w:iCs/>
        </w:rPr>
        <w:t xml:space="preserve"> An advantage of this </w:t>
      </w:r>
      <w:r>
        <w:rPr>
          <w:iCs/>
        </w:rPr>
        <w:t>alternative</w:t>
      </w:r>
      <w:r w:rsidR="00864B25">
        <w:rPr>
          <w:iCs/>
        </w:rPr>
        <w:t xml:space="preserve"> is that n</w:t>
      </w:r>
      <w:r w:rsidR="00864B25" w:rsidRPr="00E5453F">
        <w:rPr>
          <w:iCs/>
        </w:rPr>
        <w:t xml:space="preserve">o guard band </w:t>
      </w:r>
      <w:r w:rsidR="00864B25">
        <w:rPr>
          <w:iCs/>
        </w:rPr>
        <w:t xml:space="preserve">between the SS block and the PDCCH/PDSCH is </w:t>
      </w:r>
      <w:r w:rsidR="00864B25" w:rsidRPr="00E5453F">
        <w:rPr>
          <w:iCs/>
        </w:rPr>
        <w:t xml:space="preserve">needed, </w:t>
      </w:r>
      <w:r w:rsidR="00864B25">
        <w:rPr>
          <w:iCs/>
        </w:rPr>
        <w:t xml:space="preserve">hence </w:t>
      </w:r>
      <w:r w:rsidR="00864B25" w:rsidRPr="00E5453F">
        <w:rPr>
          <w:iCs/>
        </w:rPr>
        <w:t>full resource utilization is possible.</w:t>
      </w:r>
      <w:r w:rsidR="00364BC7">
        <w:rPr>
          <w:iCs/>
        </w:rPr>
        <w:t xml:space="preserve"> Other advantage it</w:t>
      </w:r>
      <w:r w:rsidR="007A399B">
        <w:rPr>
          <w:iCs/>
        </w:rPr>
        <w:t xml:space="preserve"> allow</w:t>
      </w:r>
      <w:r w:rsidR="00364BC7">
        <w:rPr>
          <w:iCs/>
        </w:rPr>
        <w:t>s</w:t>
      </w:r>
      <w:r w:rsidR="007A399B">
        <w:rPr>
          <w:iCs/>
        </w:rPr>
        <w:t xml:space="preserve"> the UE to </w:t>
      </w:r>
      <w:r w:rsidR="007A399B" w:rsidRPr="000C1FA3">
        <w:rPr>
          <w:iCs/>
        </w:rPr>
        <w:t>utilize SS-block signal</w:t>
      </w:r>
      <w:r w:rsidR="007A399B">
        <w:rPr>
          <w:iCs/>
        </w:rPr>
        <w:t>s</w:t>
      </w:r>
      <w:r w:rsidR="007A399B" w:rsidRPr="000C1FA3">
        <w:rPr>
          <w:iCs/>
        </w:rPr>
        <w:t xml:space="preserve"> </w:t>
      </w:r>
      <w:r w:rsidR="003527BA">
        <w:rPr>
          <w:iCs/>
        </w:rPr>
        <w:t>(NR-SSS and PBCH DM</w:t>
      </w:r>
      <w:r w:rsidR="007A399B">
        <w:rPr>
          <w:iCs/>
        </w:rPr>
        <w:t xml:space="preserve">RS) </w:t>
      </w:r>
      <w:r w:rsidR="007A399B" w:rsidRPr="000C1FA3">
        <w:rPr>
          <w:iCs/>
        </w:rPr>
        <w:t>for channel estimation</w:t>
      </w:r>
      <w:r w:rsidR="007A399B">
        <w:rPr>
          <w:iCs/>
        </w:rPr>
        <w:t xml:space="preserve"> of the PDCCH/PDSCH (in</w:t>
      </w:r>
      <w:r w:rsidR="003527BA">
        <w:rPr>
          <w:iCs/>
        </w:rPr>
        <w:t xml:space="preserve"> addition to the PDCCH/PDSCH DM</w:t>
      </w:r>
      <w:r w:rsidR="007A399B">
        <w:rPr>
          <w:iCs/>
        </w:rPr>
        <w:t xml:space="preserve">RS) when the condition allows which improves the channel estimation performance. </w:t>
      </w:r>
    </w:p>
    <w:p w14:paraId="345CC98F" w14:textId="73464752" w:rsidR="00D82F98" w:rsidRPr="00206234" w:rsidRDefault="00364BC7" w:rsidP="00C446A7">
      <w:pPr>
        <w:pStyle w:val="LG"/>
        <w:spacing w:after="94"/>
        <w:ind w:firstLine="338"/>
      </w:pPr>
      <w:r>
        <w:rPr>
          <w:iCs/>
        </w:rPr>
        <w:t xml:space="preserve">Alt2: </w:t>
      </w:r>
      <w:r w:rsidR="0071795B" w:rsidRPr="00C446A7">
        <w:t>when</w:t>
      </w:r>
      <w:r w:rsidR="0071795B" w:rsidRPr="00E5453F">
        <w:rPr>
          <w:iCs/>
        </w:rPr>
        <w:t xml:space="preserve"> receiving in slot with SS block, UE assumes </w:t>
      </w:r>
      <w:r w:rsidR="0071795B">
        <w:rPr>
          <w:iCs/>
        </w:rPr>
        <w:t>PDCCH/PDSCH</w:t>
      </w:r>
      <w:r w:rsidR="0071795B" w:rsidRPr="00E5453F">
        <w:rPr>
          <w:iCs/>
        </w:rPr>
        <w:t xml:space="preserve"> assigned in the same OFDM symbol as SS block takes the same SCS as configured </w:t>
      </w:r>
      <w:r w:rsidR="0071795B">
        <w:rPr>
          <w:iCs/>
        </w:rPr>
        <w:t>PDCCH/PDSCH</w:t>
      </w:r>
      <w:r w:rsidR="0071795B" w:rsidRPr="00E5453F">
        <w:rPr>
          <w:iCs/>
        </w:rPr>
        <w:t xml:space="preserve"> SCS</w:t>
      </w:r>
      <w:r w:rsidR="0071795B">
        <w:rPr>
          <w:iCs/>
        </w:rPr>
        <w:t xml:space="preserve"> in slots not containing SS block</w:t>
      </w:r>
      <w:r w:rsidR="00F5453D">
        <w:rPr>
          <w:iCs/>
        </w:rPr>
        <w:t>.</w:t>
      </w:r>
      <w:r w:rsidR="0071795B">
        <w:rPr>
          <w:iCs/>
        </w:rPr>
        <w:t xml:space="preserve"> An advantage of this approach is that it can work for </w:t>
      </w:r>
      <w:r w:rsidR="0071795B" w:rsidRPr="00E5453F">
        <w:rPr>
          <w:iCs/>
        </w:rPr>
        <w:t>all combination of SS block and data SCSs</w:t>
      </w:r>
      <w:r w:rsidR="0071795B">
        <w:rPr>
          <w:iCs/>
        </w:rPr>
        <w:t>.</w:t>
      </w:r>
      <w:r w:rsidR="00F5453D">
        <w:rPr>
          <w:iCs/>
        </w:rPr>
        <w:t xml:space="preserve"> </w:t>
      </w:r>
      <w:r w:rsidR="00F5453D">
        <w:t xml:space="preserve">This alternative </w:t>
      </w:r>
      <w:r w:rsidR="00D82F98">
        <w:t xml:space="preserve">implies that the UE should be able to perform base band signal processing on samples with different SCS simultaneously so that the UE can maintain synchronization with the SS block and receive the PDCCH/PDSCH in the same OFDM symbol. However, when not all UEs can be assumed to be capable, there needs to be a UE capability </w:t>
      </w:r>
      <w:proofErr w:type="spellStart"/>
      <w:r w:rsidR="00D82F98">
        <w:t>signal</w:t>
      </w:r>
      <w:r w:rsidR="00F249BA">
        <w:t>l</w:t>
      </w:r>
      <w:r w:rsidR="00D82F98">
        <w:t>ing</w:t>
      </w:r>
      <w:proofErr w:type="spellEnd"/>
      <w:r w:rsidR="00D82F98">
        <w:t xml:space="preserve"> indicated to the network on the ability to simultaneously process signals with different SCSs. </w:t>
      </w:r>
    </w:p>
    <w:p w14:paraId="76F2C45C" w14:textId="77777777" w:rsidR="00E30C85" w:rsidRDefault="007144D6" w:rsidP="00AC380C">
      <w:pPr>
        <w:pStyle w:val="LG"/>
        <w:spacing w:after="94"/>
        <w:ind w:firstLine="0"/>
        <w:rPr>
          <w:b/>
        </w:rPr>
      </w:pPr>
      <w:r w:rsidRPr="00075C82">
        <w:rPr>
          <w:b/>
        </w:rPr>
        <w:t>Observation</w:t>
      </w:r>
      <w:r w:rsidR="00680705" w:rsidRPr="00075C82">
        <w:rPr>
          <w:b/>
        </w:rPr>
        <w:t xml:space="preserve"> 1:</w:t>
      </w:r>
      <w:r w:rsidR="002112D2" w:rsidRPr="00075C82">
        <w:rPr>
          <w:b/>
        </w:rPr>
        <w:t xml:space="preserve"> </w:t>
      </w:r>
      <w:r w:rsidR="00973C90" w:rsidRPr="00075C82">
        <w:rPr>
          <w:b/>
        </w:rPr>
        <w:t xml:space="preserve">The subcarrier spacing configured for the SS block and the PDCCH/PDSCH in slots not containing the SS block can be different. </w:t>
      </w:r>
    </w:p>
    <w:p w14:paraId="48E55589" w14:textId="3E7111A9" w:rsidR="00680705" w:rsidRPr="00075C82" w:rsidRDefault="00E30C85" w:rsidP="00AC380C">
      <w:pPr>
        <w:pStyle w:val="LG"/>
        <w:spacing w:after="94"/>
        <w:ind w:firstLine="0"/>
        <w:rPr>
          <w:b/>
        </w:rPr>
      </w:pPr>
      <w:r w:rsidRPr="003C0894">
        <w:rPr>
          <w:rFonts w:hint="eastAsia"/>
          <w:b/>
        </w:rPr>
        <w:t>Proposal</w:t>
      </w:r>
      <w:r w:rsidRPr="00075C82">
        <w:rPr>
          <w:b/>
        </w:rPr>
        <w:t xml:space="preserve"> </w:t>
      </w:r>
      <w:r w:rsidR="00F07FAF">
        <w:rPr>
          <w:b/>
        </w:rPr>
        <w:t>1</w:t>
      </w:r>
      <w:r w:rsidRPr="00075C82">
        <w:rPr>
          <w:b/>
        </w:rPr>
        <w:t xml:space="preserve">: </w:t>
      </w:r>
      <w:r w:rsidR="00D21D55" w:rsidRPr="00075C82">
        <w:rPr>
          <w:b/>
        </w:rPr>
        <w:t>When the</w:t>
      </w:r>
      <w:r w:rsidR="00280FD3">
        <w:rPr>
          <w:b/>
        </w:rPr>
        <w:t>ir</w:t>
      </w:r>
      <w:r w:rsidR="00D21D55" w:rsidRPr="00075C82">
        <w:rPr>
          <w:b/>
        </w:rPr>
        <w:t xml:space="preserve"> SCS is different</w:t>
      </w:r>
      <w:r w:rsidR="00D21D55">
        <w:rPr>
          <w:b/>
        </w:rPr>
        <w:t xml:space="preserve">, the </w:t>
      </w:r>
      <w:proofErr w:type="spellStart"/>
      <w:r w:rsidR="00D21D55">
        <w:rPr>
          <w:b/>
        </w:rPr>
        <w:t>Tx</w:t>
      </w:r>
      <w:proofErr w:type="spellEnd"/>
      <w:r w:rsidR="00D21D55">
        <w:rPr>
          <w:b/>
        </w:rPr>
        <w:t xml:space="preserve">/Rx behavior of PDCCH/PDSCH needs to be defined by the spec: </w:t>
      </w:r>
      <w:r w:rsidR="002112D2" w:rsidRPr="009D4EA7">
        <w:rPr>
          <w:rFonts w:hint="eastAsia"/>
          <w:b/>
        </w:rPr>
        <w:t>either</w:t>
      </w:r>
      <w:r w:rsidR="00297335" w:rsidRPr="00075C82">
        <w:rPr>
          <w:b/>
        </w:rPr>
        <w:t xml:space="preserve"> the same or different SCS as</w:t>
      </w:r>
      <w:r w:rsidR="00536B03" w:rsidRPr="00075C82">
        <w:rPr>
          <w:b/>
        </w:rPr>
        <w:t xml:space="preserve"> the</w:t>
      </w:r>
      <w:r w:rsidR="00297335" w:rsidRPr="00075C82">
        <w:rPr>
          <w:b/>
        </w:rPr>
        <w:t xml:space="preserve"> SS block</w:t>
      </w:r>
      <w:r w:rsidR="002112D2" w:rsidRPr="00075C82">
        <w:rPr>
          <w:b/>
        </w:rPr>
        <w:t xml:space="preserve"> </w:t>
      </w:r>
      <w:r w:rsidR="003F0B6D">
        <w:rPr>
          <w:b/>
        </w:rPr>
        <w:t xml:space="preserve">for PDCCH/PDSCH </w:t>
      </w:r>
      <w:r w:rsidR="002112D2" w:rsidRPr="00075C82">
        <w:rPr>
          <w:b/>
        </w:rPr>
        <w:t xml:space="preserve">in the same OFDM symbol as </w:t>
      </w:r>
      <w:r w:rsidR="00536B03" w:rsidRPr="00075C82">
        <w:rPr>
          <w:b/>
        </w:rPr>
        <w:t xml:space="preserve">the </w:t>
      </w:r>
      <w:r w:rsidR="002112D2" w:rsidRPr="00075C82">
        <w:rPr>
          <w:b/>
        </w:rPr>
        <w:t>SS bloc</w:t>
      </w:r>
      <w:r w:rsidR="00536B03" w:rsidRPr="00075C82">
        <w:rPr>
          <w:b/>
        </w:rPr>
        <w:t>k</w:t>
      </w:r>
      <w:r w:rsidR="002112D2" w:rsidRPr="00075C82">
        <w:rPr>
          <w:b/>
        </w:rPr>
        <w:t xml:space="preserve"> </w:t>
      </w:r>
      <w:r w:rsidR="00FB2BD1" w:rsidRPr="00075C82">
        <w:rPr>
          <w:b/>
        </w:rPr>
        <w:t xml:space="preserve">can be </w:t>
      </w:r>
      <w:r w:rsidR="00EB4516">
        <w:rPr>
          <w:b/>
        </w:rPr>
        <w:t>configured</w:t>
      </w:r>
      <w:r w:rsidR="00FB2BD1" w:rsidRPr="00075C82">
        <w:rPr>
          <w:b/>
        </w:rPr>
        <w:t xml:space="preserve"> </w:t>
      </w:r>
      <w:r w:rsidR="00D93A53">
        <w:rPr>
          <w:b/>
        </w:rPr>
        <w:t>to so</w:t>
      </w:r>
      <w:r w:rsidR="00001B36">
        <w:rPr>
          <w:b/>
        </w:rPr>
        <w:t>l</w:t>
      </w:r>
      <w:r w:rsidR="00D93A53">
        <w:rPr>
          <w:b/>
        </w:rPr>
        <w:t>v</w:t>
      </w:r>
      <w:r w:rsidR="00001B36">
        <w:rPr>
          <w:b/>
        </w:rPr>
        <w:t>e the SCS problem</w:t>
      </w:r>
      <w:r w:rsidR="00297335" w:rsidRPr="00075C82">
        <w:rPr>
          <w:b/>
        </w:rPr>
        <w:t>.</w:t>
      </w:r>
      <w:r w:rsidR="00FB2BD1" w:rsidRPr="00075C82">
        <w:rPr>
          <w:b/>
        </w:rPr>
        <w:t xml:space="preserve"> </w:t>
      </w:r>
      <w:r w:rsidR="002112D2" w:rsidRPr="00075C82">
        <w:rPr>
          <w:b/>
        </w:rPr>
        <w:t xml:space="preserve"> </w:t>
      </w:r>
    </w:p>
    <w:p w14:paraId="10309F52" w14:textId="2BE848DB" w:rsidR="00D82F98" w:rsidRPr="00D16706" w:rsidRDefault="002435CF" w:rsidP="00D16706">
      <w:pPr>
        <w:pStyle w:val="Heading2"/>
        <w:numPr>
          <w:ilvl w:val="1"/>
          <w:numId w:val="2"/>
        </w:numPr>
        <w:tabs>
          <w:tab w:val="num" w:pos="576"/>
        </w:tabs>
        <w:ind w:left="576" w:hanging="576"/>
      </w:pPr>
      <w:r w:rsidRPr="00D16706">
        <w:t>SS</w:t>
      </w:r>
      <w:r w:rsidR="00FC12CA">
        <w:t xml:space="preserve"> </w:t>
      </w:r>
      <w:r w:rsidR="00D8678F">
        <w:t>B</w:t>
      </w:r>
      <w:r w:rsidR="00FC12CA">
        <w:t>lock</w:t>
      </w:r>
      <w:r w:rsidRPr="00D16706">
        <w:t>/</w:t>
      </w:r>
      <w:r w:rsidR="009646EE">
        <w:t>PDSCH/</w:t>
      </w:r>
      <w:r w:rsidRPr="00D16706">
        <w:t>DMRS</w:t>
      </w:r>
      <w:r w:rsidR="00DB41B2">
        <w:t xml:space="preserve"> R</w:t>
      </w:r>
      <w:r w:rsidRPr="00D16706">
        <w:t xml:space="preserve">esource </w:t>
      </w:r>
      <w:r w:rsidR="00DB41B2">
        <w:t>C</w:t>
      </w:r>
      <w:r w:rsidRPr="00D16706">
        <w:t>onflict</w:t>
      </w:r>
    </w:p>
    <w:p w14:paraId="1645F9B2" w14:textId="2757A6BB" w:rsidR="00C70DA4" w:rsidRDefault="00C70DA4" w:rsidP="00864B25">
      <w:pPr>
        <w:pStyle w:val="LG"/>
        <w:spacing w:after="94"/>
      </w:pPr>
      <w:r>
        <w:t>When norma</w:t>
      </w:r>
      <w:r w:rsidR="00803783">
        <w:t xml:space="preserve">l resource allocation for PDSCH </w:t>
      </w:r>
      <w:r>
        <w:t xml:space="preserve">without SS/PBCH blocks in consideration is used, based upon the above agreements in 3GPP NR, there is </w:t>
      </w:r>
      <w:r w:rsidRPr="00A40665">
        <w:t xml:space="preserve">a possibility of </w:t>
      </w:r>
      <w:r>
        <w:t xml:space="preserve">resource mapping </w:t>
      </w:r>
      <w:r w:rsidRPr="00A40665">
        <w:t xml:space="preserve">conflict </w:t>
      </w:r>
      <w:r>
        <w:t>between</w:t>
      </w:r>
      <w:r w:rsidRPr="00A40665">
        <w:t xml:space="preserve"> SS</w:t>
      </w:r>
      <w:r>
        <w:t>/PBCH</w:t>
      </w:r>
      <w:r w:rsidRPr="00A40665">
        <w:t xml:space="preserve"> blocks </w:t>
      </w:r>
      <w:r>
        <w:t>and</w:t>
      </w:r>
      <w:r w:rsidRPr="00A40665">
        <w:t xml:space="preserve"> </w:t>
      </w:r>
      <w:r>
        <w:t>PDSCH</w:t>
      </w:r>
      <w:r w:rsidR="00EA0439">
        <w:t>/</w:t>
      </w:r>
      <w:r w:rsidRPr="00A40665">
        <w:t>DMRS</w:t>
      </w:r>
      <w:r>
        <w:t>, in the sense that the PDSCH</w:t>
      </w:r>
      <w:r w:rsidR="005568A0">
        <w:t>/DM</w:t>
      </w:r>
      <w:r>
        <w:t>RS mapping collides with SS/PBCH mapping</w:t>
      </w:r>
      <w:r w:rsidRPr="00A40665">
        <w:t>.</w:t>
      </w:r>
      <w:r>
        <w:t xml:space="preserve"> </w:t>
      </w:r>
      <w:r w:rsidRPr="00F25591">
        <w:rPr>
          <w:rFonts w:hint="eastAsia"/>
        </w:rPr>
        <w:t>T</w:t>
      </w:r>
      <w:r w:rsidRPr="00F25591">
        <w:t>he conflict cases include but not limited to the cases shown in Figure</w:t>
      </w:r>
      <w:r>
        <w:t>s</w:t>
      </w:r>
      <w:r w:rsidRPr="00F25591">
        <w:t xml:space="preserve"> </w:t>
      </w:r>
      <w:r w:rsidR="00EC4288">
        <w:t>1</w:t>
      </w:r>
      <w:r w:rsidRPr="00F25591">
        <w:t xml:space="preserve"> and </w:t>
      </w:r>
      <w:r w:rsidR="00EC4288">
        <w:t>2</w:t>
      </w:r>
      <w:r w:rsidRPr="00F25591">
        <w:t>.</w:t>
      </w:r>
      <w:r w:rsidRPr="008F2379">
        <w:t xml:space="preserve"> </w:t>
      </w:r>
      <w:r>
        <w:t xml:space="preserve">Here in Figures </w:t>
      </w:r>
      <w:r w:rsidR="00EC4288">
        <w:t>1</w:t>
      </w:r>
      <w:r>
        <w:t xml:space="preserve"> and </w:t>
      </w:r>
      <w:r w:rsidR="00EC4288">
        <w:t>2</w:t>
      </w:r>
      <w:r>
        <w:t xml:space="preserve"> we assume the same SCS for both PDSCH and SS/PBCH blocks. Moreover, slot-based scheduling is assumed, but it can be easily seen that resource conflict occurs for non-slot-based scheduling as well. </w:t>
      </w:r>
    </w:p>
    <w:p w14:paraId="1588D6DE" w14:textId="77777777" w:rsidR="00C70DA4" w:rsidRDefault="00C70DA4" w:rsidP="00C70DA4">
      <w:pPr>
        <w:pStyle w:val="LG"/>
        <w:spacing w:after="94"/>
        <w:jc w:val="center"/>
      </w:pPr>
      <w:r>
        <w:t xml:space="preserve"> </w:t>
      </w:r>
      <w:r>
        <w:object w:dxaOrig="2813" w:dyaOrig="2040" w14:anchorId="7F5F76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pt;height:102pt" o:ole="">
            <v:imagedata r:id="rId8" o:title=""/>
          </v:shape>
          <o:OLEObject Type="Embed" ProgID="PBrush" ShapeID="_x0000_i1025" DrawAspect="Content" ObjectID="_1568469366" r:id="rId9"/>
        </w:object>
      </w:r>
    </w:p>
    <w:p w14:paraId="3DA7B4C7" w14:textId="31677A6B" w:rsidR="00C70DA4" w:rsidRPr="00BD0BA2" w:rsidRDefault="00C70DA4" w:rsidP="00C70DA4">
      <w:pPr>
        <w:pStyle w:val="maintext"/>
        <w:ind w:left="760" w:firstLineChars="0" w:firstLine="0"/>
        <w:jc w:val="center"/>
        <w:rPr>
          <w:rFonts w:cs="Times New Roman"/>
          <w:b/>
        </w:rPr>
      </w:pPr>
      <w:r w:rsidRPr="00BD0BA2">
        <w:rPr>
          <w:rFonts w:cs="Times New Roman"/>
          <w:b/>
        </w:rPr>
        <w:t xml:space="preserve">Figure </w:t>
      </w:r>
      <w:r w:rsidR="00665CEF">
        <w:rPr>
          <w:rFonts w:cs="Times New Roman"/>
          <w:b/>
        </w:rPr>
        <w:t>1</w:t>
      </w:r>
      <w:r w:rsidRPr="00BD0BA2">
        <w:rPr>
          <w:rFonts w:cs="Times New Roman"/>
          <w:b/>
        </w:rPr>
        <w:t xml:space="preserve">: </w:t>
      </w:r>
      <w:r w:rsidRPr="00BD0BA2">
        <w:rPr>
          <w:rFonts w:cs="Times New Roman" w:hint="eastAsia"/>
          <w:b/>
        </w:rPr>
        <w:t>Resource</w:t>
      </w:r>
      <w:r w:rsidRPr="00BD0BA2">
        <w:rPr>
          <w:rFonts w:cs="Times New Roman"/>
          <w:b/>
        </w:rPr>
        <w:t xml:space="preserve"> </w:t>
      </w:r>
      <w:r>
        <w:rPr>
          <w:rFonts w:cs="Times New Roman"/>
          <w:b/>
        </w:rPr>
        <w:t xml:space="preserve">mapping </w:t>
      </w:r>
      <w:r w:rsidRPr="00BD0BA2">
        <w:rPr>
          <w:rFonts w:cs="Times New Roman"/>
          <w:b/>
        </w:rPr>
        <w:t>conflict case 1</w:t>
      </w:r>
    </w:p>
    <w:p w14:paraId="65CEFD9F" w14:textId="77777777" w:rsidR="00C70DA4" w:rsidRPr="001905AB" w:rsidRDefault="00C70DA4" w:rsidP="00C70DA4">
      <w:pPr>
        <w:pStyle w:val="maintext"/>
        <w:ind w:left="760" w:firstLineChars="0" w:firstLine="0"/>
        <w:jc w:val="center"/>
        <w:rPr>
          <w:b/>
        </w:rPr>
      </w:pPr>
    </w:p>
    <w:p w14:paraId="50E4B9F7" w14:textId="77777777" w:rsidR="00C70DA4" w:rsidRDefault="00C70DA4" w:rsidP="00C70DA4">
      <w:pPr>
        <w:pStyle w:val="LG"/>
        <w:spacing w:after="94"/>
        <w:jc w:val="center"/>
        <w:rPr>
          <w:lang w:val="en-GB"/>
        </w:rPr>
      </w:pPr>
      <w:r>
        <w:object w:dxaOrig="2827" w:dyaOrig="2040" w14:anchorId="0C64E8DC">
          <v:shape id="_x0000_i1026" type="#_x0000_t75" style="width:141.25pt;height:102pt" o:ole="">
            <v:imagedata r:id="rId10" o:title=""/>
          </v:shape>
          <o:OLEObject Type="Embed" ProgID="PBrush" ShapeID="_x0000_i1026" DrawAspect="Content" ObjectID="_1568469367" r:id="rId11"/>
        </w:object>
      </w:r>
    </w:p>
    <w:p w14:paraId="71BF2693" w14:textId="729D0622" w:rsidR="00C70DA4" w:rsidRPr="00BD0BA2" w:rsidRDefault="00C70DA4" w:rsidP="00C70DA4">
      <w:pPr>
        <w:pStyle w:val="maintext"/>
        <w:ind w:left="760" w:firstLineChars="0" w:firstLine="0"/>
        <w:jc w:val="center"/>
        <w:rPr>
          <w:rFonts w:cs="Times New Roman"/>
          <w:b/>
        </w:rPr>
      </w:pPr>
      <w:r w:rsidRPr="00BD0BA2">
        <w:rPr>
          <w:rFonts w:cs="Times New Roman"/>
          <w:b/>
        </w:rPr>
        <w:t xml:space="preserve">Figure </w:t>
      </w:r>
      <w:r w:rsidR="00665CEF">
        <w:rPr>
          <w:rFonts w:cs="Times New Roman"/>
          <w:b/>
        </w:rPr>
        <w:t>2</w:t>
      </w:r>
      <w:r w:rsidRPr="00BD0BA2">
        <w:rPr>
          <w:rFonts w:cs="Times New Roman"/>
          <w:b/>
        </w:rPr>
        <w:t xml:space="preserve">: </w:t>
      </w:r>
      <w:r w:rsidRPr="00BD0BA2">
        <w:rPr>
          <w:rFonts w:cs="Times New Roman" w:hint="eastAsia"/>
          <w:b/>
        </w:rPr>
        <w:t>Resource</w:t>
      </w:r>
      <w:r w:rsidRPr="00BD0BA2">
        <w:rPr>
          <w:rFonts w:cs="Times New Roman"/>
          <w:b/>
        </w:rPr>
        <w:t xml:space="preserve"> </w:t>
      </w:r>
      <w:r>
        <w:rPr>
          <w:rFonts w:cs="Times New Roman"/>
          <w:b/>
        </w:rPr>
        <w:t xml:space="preserve">mapping </w:t>
      </w:r>
      <w:r w:rsidRPr="00BD0BA2">
        <w:rPr>
          <w:rFonts w:cs="Times New Roman"/>
          <w:b/>
        </w:rPr>
        <w:t>conflict case 2</w:t>
      </w:r>
    </w:p>
    <w:p w14:paraId="161CD53E" w14:textId="1E28A58B" w:rsidR="00BB1826" w:rsidRPr="008B7DCA" w:rsidRDefault="00BB1826" w:rsidP="00BB1826">
      <w:pPr>
        <w:pStyle w:val="LG"/>
        <w:spacing w:after="94"/>
        <w:rPr>
          <w:rFonts w:eastAsia="Malgun Gothic" w:cs="Batang"/>
          <w:lang w:val="en-GB"/>
        </w:rPr>
      </w:pPr>
      <w:r w:rsidRPr="008B7DCA">
        <w:rPr>
          <w:rFonts w:eastAsia="Malgun Gothic" w:cs="Batang"/>
          <w:lang w:val="en-GB"/>
        </w:rPr>
        <w:t xml:space="preserve">There is a need </w:t>
      </w:r>
      <w:r>
        <w:rPr>
          <w:rFonts w:eastAsia="Malgun Gothic" w:cs="Batang"/>
          <w:lang w:val="en-GB"/>
        </w:rPr>
        <w:t>to specify how the PDSCH</w:t>
      </w:r>
      <w:r w:rsidR="0089760F">
        <w:rPr>
          <w:rFonts w:eastAsia="Malgun Gothic" w:cs="Batang"/>
          <w:lang w:val="en-GB"/>
        </w:rPr>
        <w:t>/</w:t>
      </w:r>
      <w:r>
        <w:rPr>
          <w:rFonts w:eastAsia="Malgun Gothic" w:cs="Batang"/>
          <w:lang w:val="en-GB"/>
        </w:rPr>
        <w:t xml:space="preserve">DMRS resource mapping is done to avoid collision with the SS block when the PDSCH is assigned in resource blocks overlapping with the SS block. </w:t>
      </w:r>
    </w:p>
    <w:p w14:paraId="51A54582" w14:textId="77777777" w:rsidR="00E31BD2" w:rsidRPr="00E31BD2" w:rsidRDefault="00E31BD2" w:rsidP="00E31BD2">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5B2936F8" w14:textId="77777777" w:rsidR="00E31BD2" w:rsidRPr="00E31BD2" w:rsidRDefault="00E31BD2" w:rsidP="00E31BD2">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7864ED5F" w14:textId="7338615D" w:rsidR="00BB1826" w:rsidRPr="00BB1826" w:rsidRDefault="00BB1826" w:rsidP="00B56A67">
      <w:pPr>
        <w:pStyle w:val="LG"/>
        <w:spacing w:after="94"/>
      </w:pPr>
      <w:r w:rsidRPr="00B56A67">
        <w:t>Some</w:t>
      </w:r>
      <w:r>
        <w:rPr>
          <w:rFonts w:eastAsia="Malgun Gothic" w:cs="Batang"/>
          <w:lang w:val="en-GB"/>
        </w:rPr>
        <w:t xml:space="preserve"> alternatives </w:t>
      </w:r>
      <w:r>
        <w:rPr>
          <w:rFonts w:cs="Batang"/>
        </w:rPr>
        <w:t>to solve the SS</w:t>
      </w:r>
      <w:r w:rsidR="00C45C34">
        <w:rPr>
          <w:rFonts w:cs="Batang"/>
        </w:rPr>
        <w:t xml:space="preserve"> block</w:t>
      </w:r>
      <w:r>
        <w:rPr>
          <w:rFonts w:cs="Batang"/>
        </w:rPr>
        <w:t>/</w:t>
      </w:r>
      <w:r w:rsidR="00C45C34">
        <w:rPr>
          <w:rFonts w:cs="Batang"/>
        </w:rPr>
        <w:t>PDSCH/</w:t>
      </w:r>
      <w:r>
        <w:rPr>
          <w:rFonts w:cs="Batang"/>
        </w:rPr>
        <w:t xml:space="preserve">DMRS conflicts </w:t>
      </w:r>
      <w:r>
        <w:rPr>
          <w:rFonts w:eastAsia="Malgun Gothic" w:cs="Batang"/>
          <w:lang w:val="en-GB"/>
        </w:rPr>
        <w:t>are described below:</w:t>
      </w:r>
    </w:p>
    <w:p w14:paraId="21FD957F" w14:textId="0372A550" w:rsidR="00352E71" w:rsidRDefault="003B4887" w:rsidP="00147D26">
      <w:pPr>
        <w:pStyle w:val="LG"/>
        <w:spacing w:after="94"/>
      </w:pPr>
      <w:r>
        <w:rPr>
          <w:lang w:val="en-GB"/>
        </w:rPr>
        <w:t xml:space="preserve">Alt 1: </w:t>
      </w:r>
      <w:r>
        <w:t>The UE is c</w:t>
      </w:r>
      <w:r w:rsidR="00011307">
        <w:t>onfigured with more than one DM</w:t>
      </w:r>
      <w:r>
        <w:t>RS mapping type or location, one (or more) of which avoids collision with the SS block. The</w:t>
      </w:r>
      <w:r w:rsidR="00DE18DC">
        <w:t xml:space="preserve"> DL assignment DCI indicates DM</w:t>
      </w:r>
      <w:r>
        <w:t xml:space="preserve">RS mapping type, e.g. one </w:t>
      </w:r>
      <w:r w:rsidR="00F42166">
        <w:t xml:space="preserve">or more </w:t>
      </w:r>
      <w:r>
        <w:t>bit</w:t>
      </w:r>
      <w:r w:rsidR="00F42166">
        <w:t>s</w:t>
      </w:r>
      <w:r>
        <w:t xml:space="preserve"> can be included in the DCI format for such indication. </w:t>
      </w:r>
    </w:p>
    <w:p w14:paraId="470FD256" w14:textId="7524C2A4" w:rsidR="00352E71" w:rsidRPr="0070537E" w:rsidRDefault="00596971" w:rsidP="00352E71">
      <w:pPr>
        <w:pStyle w:val="LG"/>
        <w:spacing w:after="94"/>
        <w:rPr>
          <w:iCs/>
        </w:rPr>
      </w:pPr>
      <w:r>
        <w:rPr>
          <w:lang w:val="en-GB"/>
        </w:rPr>
        <w:t>An</w:t>
      </w:r>
      <w:r w:rsidR="00352E71">
        <w:t xml:space="preserve"> example is shown in Figure 3, where </w:t>
      </w:r>
      <w:r w:rsidR="00352E71" w:rsidRPr="002D4780">
        <w:rPr>
          <w:rFonts w:eastAsia="SimSun"/>
          <w:lang w:eastAsia="zh-CN"/>
        </w:rPr>
        <w:t>DMRS pos</w:t>
      </w:r>
      <w:r w:rsidR="00352E71">
        <w:rPr>
          <w:rFonts w:eastAsia="SimSun"/>
          <w:lang w:eastAsia="zh-CN"/>
        </w:rPr>
        <w:t>i</w:t>
      </w:r>
      <w:r w:rsidR="00352E71" w:rsidRPr="002D4780">
        <w:rPr>
          <w:rFonts w:eastAsia="SimSun"/>
          <w:lang w:eastAsia="zh-CN"/>
        </w:rPr>
        <w:t>tion is changed f</w:t>
      </w:r>
      <w:r w:rsidR="005035C1">
        <w:rPr>
          <w:rFonts w:eastAsia="SimSun"/>
          <w:lang w:eastAsia="zh-CN"/>
        </w:rPr>
        <w:t>rom the 4th OFDM symbol to the second</w:t>
      </w:r>
      <w:r w:rsidR="00352E71" w:rsidRPr="002D4780">
        <w:rPr>
          <w:rFonts w:eastAsia="SimSun"/>
          <w:lang w:eastAsia="zh-CN"/>
        </w:rPr>
        <w:t xml:space="preserve"> OFDM symbol in the slot.</w:t>
      </w:r>
      <w:r w:rsidR="00352E71">
        <w:rPr>
          <w:rFonts w:eastAsia="SimSun"/>
          <w:lang w:eastAsia="zh-CN"/>
        </w:rPr>
        <w:t xml:space="preserve"> </w:t>
      </w:r>
      <w:r w:rsidR="00352E71" w:rsidRPr="00BF41EC">
        <w:rPr>
          <w:iCs/>
        </w:rPr>
        <w:t xml:space="preserve">Figure </w:t>
      </w:r>
      <w:r w:rsidR="00352E71">
        <w:rPr>
          <w:iCs/>
        </w:rPr>
        <w:t>4</w:t>
      </w:r>
      <w:r w:rsidR="00352E71" w:rsidRPr="00BF41EC">
        <w:rPr>
          <w:iCs/>
        </w:rPr>
        <w:t xml:space="preserve"> shows </w:t>
      </w:r>
      <w:r w:rsidR="00352E71">
        <w:rPr>
          <w:iCs/>
        </w:rPr>
        <w:t xml:space="preserve">another example where the </w:t>
      </w:r>
      <w:r w:rsidR="00352E71" w:rsidRPr="00BF41EC">
        <w:rPr>
          <w:iCs/>
        </w:rPr>
        <w:t>DMRS position is changed from the 4th OFDM symbol to the next available OFDM symbol that doesn’t overlap with SS blocks, i.e., 7th OFDM symbol in the slot.</w:t>
      </w:r>
    </w:p>
    <w:p w14:paraId="4505158B" w14:textId="77777777" w:rsidR="00352E71" w:rsidRDefault="00352E71" w:rsidP="00352E71">
      <w:pPr>
        <w:pStyle w:val="LG"/>
        <w:spacing w:after="94"/>
        <w:jc w:val="center"/>
      </w:pPr>
      <w:r>
        <w:object w:dxaOrig="6525" w:dyaOrig="2040" w14:anchorId="185CE981">
          <v:shape id="_x0000_i1027" type="#_x0000_t75" style="width:326.25pt;height:102pt" o:ole="">
            <v:imagedata r:id="rId12" o:title=""/>
          </v:shape>
          <o:OLEObject Type="Embed" ProgID="PBrush" ShapeID="_x0000_i1027" DrawAspect="Content" ObjectID="_1568469368" r:id="rId13"/>
        </w:object>
      </w:r>
    </w:p>
    <w:p w14:paraId="6F184957" w14:textId="77777777" w:rsidR="00352E71" w:rsidRPr="002D4780" w:rsidRDefault="00352E71" w:rsidP="00352E71">
      <w:pPr>
        <w:pStyle w:val="maintext"/>
        <w:ind w:left="760" w:firstLineChars="0" w:firstLine="0"/>
        <w:jc w:val="center"/>
        <w:rPr>
          <w:rFonts w:cs="Times New Roman"/>
          <w:b/>
        </w:rPr>
      </w:pPr>
      <w:r w:rsidRPr="002D4780">
        <w:rPr>
          <w:rFonts w:cs="Times New Roman"/>
          <w:b/>
        </w:rPr>
        <w:t xml:space="preserve">Figure </w:t>
      </w:r>
      <w:r>
        <w:rPr>
          <w:rFonts w:eastAsia="SimSun" w:cs="Times New Roman"/>
          <w:b/>
          <w:lang w:eastAsia="zh-CN"/>
        </w:rPr>
        <w:t>3</w:t>
      </w:r>
      <w:r w:rsidRPr="002D4780">
        <w:rPr>
          <w:rFonts w:cs="Times New Roman"/>
          <w:b/>
        </w:rPr>
        <w:t>: Resolution of r</w:t>
      </w:r>
      <w:r w:rsidRPr="002D4780">
        <w:rPr>
          <w:rFonts w:eastAsia="SimSun" w:cs="Times New Roman"/>
          <w:b/>
          <w:lang w:eastAsia="zh-CN"/>
        </w:rPr>
        <w:t>esource</w:t>
      </w:r>
      <w:r w:rsidRPr="002D4780">
        <w:rPr>
          <w:rFonts w:cs="Times New Roman"/>
          <w:b/>
        </w:rPr>
        <w:t xml:space="preserve"> conflict case 1</w:t>
      </w:r>
    </w:p>
    <w:p w14:paraId="11C27243" w14:textId="77777777" w:rsidR="00352E71" w:rsidRPr="002352E5" w:rsidRDefault="00352E71" w:rsidP="00352E71">
      <w:pPr>
        <w:pStyle w:val="ListParagraph"/>
      </w:pPr>
    </w:p>
    <w:p w14:paraId="6BA63E4B" w14:textId="77777777" w:rsidR="00352E71" w:rsidRPr="00FE586F" w:rsidRDefault="00352E71" w:rsidP="00352E71">
      <w:pPr>
        <w:jc w:val="center"/>
      </w:pPr>
      <w:r>
        <w:object w:dxaOrig="6495" w:dyaOrig="2062" w14:anchorId="3F76AE77">
          <v:shape id="_x0000_i1028" type="#_x0000_t75" style="width:324.75pt;height:102.75pt" o:ole="">
            <v:imagedata r:id="rId14" o:title=""/>
          </v:shape>
          <o:OLEObject Type="Embed" ProgID="PBrush" ShapeID="_x0000_i1028" DrawAspect="Content" ObjectID="_1568469369" r:id="rId15"/>
        </w:object>
      </w:r>
    </w:p>
    <w:p w14:paraId="63B0A7CC" w14:textId="77777777" w:rsidR="00352E71" w:rsidRDefault="00352E71" w:rsidP="00352E71">
      <w:pPr>
        <w:pStyle w:val="maintext"/>
        <w:ind w:left="760" w:firstLineChars="0" w:firstLine="0"/>
        <w:jc w:val="center"/>
        <w:rPr>
          <w:rFonts w:cs="Times New Roman"/>
          <w:b/>
        </w:rPr>
      </w:pPr>
      <w:r w:rsidRPr="002D4780">
        <w:rPr>
          <w:rFonts w:cs="Times New Roman"/>
          <w:b/>
        </w:rPr>
        <w:t xml:space="preserve">Figure </w:t>
      </w:r>
      <w:r>
        <w:rPr>
          <w:rFonts w:eastAsia="SimSun" w:cs="Times New Roman"/>
          <w:b/>
          <w:lang w:eastAsia="zh-CN"/>
        </w:rPr>
        <w:t>4</w:t>
      </w:r>
      <w:r w:rsidRPr="002D4780">
        <w:rPr>
          <w:rFonts w:cs="Times New Roman"/>
          <w:b/>
        </w:rPr>
        <w:t>: Resolution of r</w:t>
      </w:r>
      <w:r w:rsidRPr="002D4780">
        <w:rPr>
          <w:rFonts w:eastAsia="SimSun" w:cs="Times New Roman"/>
          <w:b/>
          <w:lang w:eastAsia="zh-CN"/>
        </w:rPr>
        <w:t>esource</w:t>
      </w:r>
      <w:r w:rsidRPr="002D4780">
        <w:rPr>
          <w:rFonts w:cs="Times New Roman"/>
          <w:b/>
        </w:rPr>
        <w:t xml:space="preserve"> conflict case </w:t>
      </w:r>
      <w:r>
        <w:rPr>
          <w:rFonts w:cs="Times New Roman"/>
          <w:b/>
        </w:rPr>
        <w:t>2</w:t>
      </w:r>
    </w:p>
    <w:p w14:paraId="0B223453" w14:textId="77777777" w:rsidR="00352E71" w:rsidRPr="001F559F" w:rsidRDefault="00352E71" w:rsidP="00352E71"/>
    <w:p w14:paraId="4CE9F574" w14:textId="75175783" w:rsidR="003B4887" w:rsidRDefault="003B4887" w:rsidP="0072287B">
      <w:pPr>
        <w:pStyle w:val="LG"/>
        <w:spacing w:after="94"/>
      </w:pPr>
      <w:r w:rsidRPr="005A0695">
        <w:rPr>
          <w:lang w:val="en-GB"/>
        </w:rPr>
        <w:t>Alt</w:t>
      </w:r>
      <w:r>
        <w:t xml:space="preserve"> </w:t>
      </w:r>
      <w:r w:rsidR="00467480">
        <w:t>2</w:t>
      </w:r>
      <w:r>
        <w:t xml:space="preserve">: Same as Alt 1, but the DMRS position which avoids collision with SS block is implicitly applied by the UE instead of explicit </w:t>
      </w:r>
      <w:proofErr w:type="spellStart"/>
      <w:r>
        <w:t>signal</w:t>
      </w:r>
      <w:r w:rsidR="001B64BF">
        <w:t>l</w:t>
      </w:r>
      <w:r>
        <w:t>ing</w:t>
      </w:r>
      <w:proofErr w:type="spellEnd"/>
      <w:r>
        <w:t xml:space="preserve"> in DCI format.</w:t>
      </w:r>
    </w:p>
    <w:p w14:paraId="27F1B3CF" w14:textId="000E91CC" w:rsidR="002E29A2" w:rsidRDefault="00663F3F" w:rsidP="002E29A2">
      <w:pPr>
        <w:pStyle w:val="LG"/>
        <w:spacing w:after="94"/>
      </w:pPr>
      <w:r>
        <w:t xml:space="preserve">In this alternative, </w:t>
      </w:r>
      <w:r w:rsidR="002E29A2">
        <w:t>the UE as</w:t>
      </w:r>
      <w:r w:rsidR="00D378B3">
        <w:t>sumes a first configuration (DM</w:t>
      </w:r>
      <w:r w:rsidR="002E29A2">
        <w:t>RS position which avoi</w:t>
      </w:r>
      <w:r w:rsidR="005049D4">
        <w:t>ds collision according to Alt 1</w:t>
      </w:r>
      <w:r w:rsidR="006230D3">
        <w:t xml:space="preserve">, </w:t>
      </w:r>
      <w:r w:rsidR="00151A7E">
        <w:t xml:space="preserve">i.e., </w:t>
      </w:r>
      <w:r w:rsidR="006230D3">
        <w:t xml:space="preserve">the </w:t>
      </w:r>
      <w:r w:rsidR="004D4AA8">
        <w:t>2</w:t>
      </w:r>
      <w:r w:rsidR="004D4AA8" w:rsidRPr="00B61E0B">
        <w:rPr>
          <w:vertAlign w:val="superscript"/>
        </w:rPr>
        <w:t>nd</w:t>
      </w:r>
      <w:r w:rsidR="006230D3">
        <w:t xml:space="preserve"> symbol in Figure 3, and the 7</w:t>
      </w:r>
      <w:r w:rsidR="006230D3" w:rsidRPr="006230D3">
        <w:rPr>
          <w:vertAlign w:val="superscript"/>
        </w:rPr>
        <w:t>th</w:t>
      </w:r>
      <w:r w:rsidR="006230D3">
        <w:t xml:space="preserve"> symbol in Figure 4</w:t>
      </w:r>
      <w:r w:rsidR="002E29A2">
        <w:t xml:space="preserve">) </w:t>
      </w:r>
      <w:r w:rsidR="002E29A2">
        <w:rPr>
          <w:rFonts w:eastAsia="Malgun Gothic" w:cs="Batang"/>
          <w:lang w:val="en-GB"/>
        </w:rPr>
        <w:t xml:space="preserve">when the PDSCH is assigned in resource blocks overlapping </w:t>
      </w:r>
      <w:r w:rsidR="002E29A2">
        <w:rPr>
          <w:rFonts w:eastAsia="Malgun Gothic" w:cs="Batang"/>
          <w:lang w:val="en-GB"/>
        </w:rPr>
        <w:lastRenderedPageBreak/>
        <w:t>with the SS block</w:t>
      </w:r>
      <w:r w:rsidR="002E29A2">
        <w:t>; else the UE assumes a second configuration (the other DMRS position according to Alt 1</w:t>
      </w:r>
      <w:r w:rsidR="00151A7E">
        <w:t>,</w:t>
      </w:r>
      <w:r w:rsidR="007922EC">
        <w:t xml:space="preserve"> </w:t>
      </w:r>
      <w:r w:rsidR="00151A7E">
        <w:t>i.e., the 4</w:t>
      </w:r>
      <w:r w:rsidR="00151A7E" w:rsidRPr="007922EC">
        <w:rPr>
          <w:vertAlign w:val="superscript"/>
        </w:rPr>
        <w:t>th</w:t>
      </w:r>
      <w:r w:rsidR="00151A7E">
        <w:t xml:space="preserve"> symbol</w:t>
      </w:r>
      <w:r w:rsidR="002E29A2">
        <w:t xml:space="preserve">). </w:t>
      </w:r>
    </w:p>
    <w:p w14:paraId="654EA03A" w14:textId="77777777" w:rsidR="0076396D" w:rsidRDefault="004B728A" w:rsidP="000924AD">
      <w:pPr>
        <w:pStyle w:val="LG"/>
        <w:spacing w:after="94"/>
        <w:ind w:firstLine="0"/>
        <w:rPr>
          <w:b/>
        </w:rPr>
      </w:pPr>
      <w:r w:rsidRPr="00290F3F">
        <w:rPr>
          <w:b/>
        </w:rPr>
        <w:t>Observation</w:t>
      </w:r>
      <w:r w:rsidR="00ED08A1">
        <w:rPr>
          <w:b/>
        </w:rPr>
        <w:t xml:space="preserve"> </w:t>
      </w:r>
      <w:r w:rsidR="00E83A48">
        <w:rPr>
          <w:b/>
        </w:rPr>
        <w:t>2</w:t>
      </w:r>
      <w:r w:rsidRPr="00290F3F">
        <w:rPr>
          <w:b/>
        </w:rPr>
        <w:t>: When normal resource allocation for PDSCH without SS/PBCH blocks in consideration is used, there is a possibility of resource mapping conflict between SS/PBCH blocks and PDSCH/DMRS</w:t>
      </w:r>
      <w:r w:rsidR="003D6C8E">
        <w:rPr>
          <w:b/>
        </w:rPr>
        <w:t xml:space="preserve">. </w:t>
      </w:r>
    </w:p>
    <w:p w14:paraId="0061DABC" w14:textId="34222AFA" w:rsidR="004760A2" w:rsidRPr="00290F3F" w:rsidRDefault="0076396D" w:rsidP="000924AD">
      <w:pPr>
        <w:pStyle w:val="LG"/>
        <w:spacing w:after="94"/>
        <w:ind w:firstLine="0"/>
        <w:rPr>
          <w:b/>
        </w:rPr>
      </w:pPr>
      <w:r>
        <w:rPr>
          <w:b/>
        </w:rPr>
        <w:t>Proposal 2</w:t>
      </w:r>
      <w:r w:rsidRPr="00290F3F">
        <w:rPr>
          <w:b/>
        </w:rPr>
        <w:t xml:space="preserve">: </w:t>
      </w:r>
      <w:r w:rsidR="002F7601">
        <w:rPr>
          <w:b/>
        </w:rPr>
        <w:t xml:space="preserve">Ways to </w:t>
      </w:r>
      <w:r w:rsidR="002F7601" w:rsidRPr="00290F3F">
        <w:rPr>
          <w:b/>
        </w:rPr>
        <w:t>solve SS block/PDSCH/DMRS resource conflict</w:t>
      </w:r>
      <w:r w:rsidR="002F7601">
        <w:rPr>
          <w:b/>
        </w:rPr>
        <w:t xml:space="preserve"> </w:t>
      </w:r>
      <w:r w:rsidR="00330F80">
        <w:rPr>
          <w:b/>
        </w:rPr>
        <w:t xml:space="preserve">need </w:t>
      </w:r>
      <w:r w:rsidR="002F7601">
        <w:rPr>
          <w:b/>
        </w:rPr>
        <w:t xml:space="preserve">to be defined </w:t>
      </w:r>
      <w:r w:rsidR="00330F80">
        <w:rPr>
          <w:b/>
        </w:rPr>
        <w:t>in the spec: e</w:t>
      </w:r>
      <w:r w:rsidR="001B4277" w:rsidRPr="00290F3F">
        <w:rPr>
          <w:b/>
        </w:rPr>
        <w:t>xplic</w:t>
      </w:r>
      <w:r w:rsidR="00A97600" w:rsidRPr="00290F3F">
        <w:rPr>
          <w:b/>
        </w:rPr>
        <w:t>i</w:t>
      </w:r>
      <w:r w:rsidR="001B4277" w:rsidRPr="00290F3F">
        <w:rPr>
          <w:b/>
        </w:rPr>
        <w:t xml:space="preserve">t or implicit DMRS </w:t>
      </w:r>
      <w:r w:rsidR="008574B1" w:rsidRPr="00290F3F">
        <w:rPr>
          <w:b/>
        </w:rPr>
        <w:t>mapping</w:t>
      </w:r>
      <w:r w:rsidR="001B4277" w:rsidRPr="00290F3F">
        <w:rPr>
          <w:b/>
        </w:rPr>
        <w:t xml:space="preserve"> </w:t>
      </w:r>
      <w:r w:rsidR="00323957" w:rsidRPr="00290F3F">
        <w:rPr>
          <w:b/>
        </w:rPr>
        <w:t>signal</w:t>
      </w:r>
      <w:r w:rsidR="004A1B12" w:rsidRPr="00290F3F">
        <w:rPr>
          <w:b/>
        </w:rPr>
        <w:t xml:space="preserve">ing </w:t>
      </w:r>
      <w:r w:rsidR="009B1EA9" w:rsidRPr="00290F3F">
        <w:rPr>
          <w:b/>
        </w:rPr>
        <w:t>may</w:t>
      </w:r>
      <w:r w:rsidR="004A1B12" w:rsidRPr="00290F3F">
        <w:rPr>
          <w:b/>
        </w:rPr>
        <w:t xml:space="preserve"> be supported</w:t>
      </w:r>
      <w:r w:rsidR="00541C57" w:rsidRPr="00290F3F">
        <w:rPr>
          <w:b/>
        </w:rPr>
        <w:t xml:space="preserve"> with more than one DMRS mapping type</w:t>
      </w:r>
      <w:r w:rsidR="001841F4" w:rsidRPr="00290F3F">
        <w:rPr>
          <w:b/>
        </w:rPr>
        <w:t>s</w:t>
      </w:r>
      <w:r w:rsidR="00541C57" w:rsidRPr="00290F3F">
        <w:rPr>
          <w:b/>
        </w:rPr>
        <w:t xml:space="preserve"> configured.</w:t>
      </w:r>
      <w:r w:rsidR="001B4277" w:rsidRPr="00290F3F">
        <w:rPr>
          <w:b/>
        </w:rPr>
        <w:t xml:space="preserve"> </w:t>
      </w:r>
    </w:p>
    <w:p w14:paraId="770636A4" w14:textId="584A7315" w:rsidR="003D3E2E" w:rsidRDefault="003D3E2E" w:rsidP="00900885">
      <w:pPr>
        <w:pStyle w:val="Heading1"/>
        <w:tabs>
          <w:tab w:val="num" w:pos="0"/>
        </w:tabs>
        <w:ind w:left="799" w:hanging="799"/>
      </w:pPr>
      <w:r>
        <w:rPr>
          <w:rFonts w:hint="eastAsia"/>
        </w:rPr>
        <w:t>Conclusions</w:t>
      </w:r>
    </w:p>
    <w:p w14:paraId="446B2485" w14:textId="28D1C73E" w:rsidR="00E24F97" w:rsidRDefault="00CB38DB" w:rsidP="00463A58">
      <w:pPr>
        <w:pStyle w:val="maintext"/>
        <w:ind w:firstLine="400"/>
      </w:pPr>
      <w:r>
        <w:t xml:space="preserve">This contribution </w:t>
      </w:r>
      <w:r w:rsidR="00B92F0A">
        <w:t>discusses</w:t>
      </w:r>
      <w:r w:rsidR="00635109">
        <w:t xml:space="preserve"> </w:t>
      </w:r>
      <w:r w:rsidR="008B1DB4">
        <w:t>SS block/PDSCH/DMRS multiplexing aspects</w:t>
      </w:r>
      <w:r>
        <w:t xml:space="preserve">. </w:t>
      </w:r>
      <w:r w:rsidR="001B6A62">
        <w:t>The</w:t>
      </w:r>
      <w:r w:rsidR="00463A58">
        <w:t xml:space="preserve"> </w:t>
      </w:r>
      <w:r w:rsidR="005E3394">
        <w:t>following</w:t>
      </w:r>
      <w:r w:rsidR="00DB4A9C">
        <w:t>s</w:t>
      </w:r>
      <w:r w:rsidR="005E3394">
        <w:t xml:space="preserve"> </w:t>
      </w:r>
      <w:r w:rsidR="004D5B5B">
        <w:t>were</w:t>
      </w:r>
      <w:r w:rsidR="00094150">
        <w:t xml:space="preserve"> </w:t>
      </w:r>
      <w:r w:rsidR="00BD01F0">
        <w:t>observ</w:t>
      </w:r>
      <w:r w:rsidR="002D3878">
        <w:t>ed</w:t>
      </w:r>
      <w:r w:rsidR="001E51DC">
        <w:t xml:space="preserve"> and proposed</w:t>
      </w:r>
      <w:r w:rsidR="0034109B">
        <w:t>.</w:t>
      </w:r>
    </w:p>
    <w:p w14:paraId="3AD238EE" w14:textId="77777777" w:rsidR="00E34A28" w:rsidRDefault="00E34A28" w:rsidP="00E34A28">
      <w:pPr>
        <w:pStyle w:val="LG"/>
        <w:spacing w:after="94"/>
        <w:ind w:firstLine="0"/>
        <w:rPr>
          <w:b/>
        </w:rPr>
      </w:pPr>
      <w:r w:rsidRPr="00075C82">
        <w:rPr>
          <w:b/>
        </w:rPr>
        <w:t xml:space="preserve">Observation 1: The subcarrier spacing configured for the SS block and the PDCCH/PDSCH in slots not containing the SS block can be different. </w:t>
      </w:r>
    </w:p>
    <w:p w14:paraId="2DDED495" w14:textId="77777777" w:rsidR="00E34A28" w:rsidRPr="00075C82" w:rsidRDefault="00E34A28" w:rsidP="00E34A28">
      <w:pPr>
        <w:pStyle w:val="LG"/>
        <w:spacing w:after="94"/>
        <w:ind w:firstLine="0"/>
        <w:rPr>
          <w:b/>
        </w:rPr>
      </w:pPr>
      <w:r w:rsidRPr="003C0894">
        <w:rPr>
          <w:rFonts w:hint="eastAsia"/>
          <w:b/>
        </w:rPr>
        <w:t>Proposal</w:t>
      </w:r>
      <w:r w:rsidRPr="00075C82">
        <w:rPr>
          <w:b/>
        </w:rPr>
        <w:t xml:space="preserve"> </w:t>
      </w:r>
      <w:r>
        <w:rPr>
          <w:b/>
        </w:rPr>
        <w:t>1</w:t>
      </w:r>
      <w:r w:rsidRPr="00075C82">
        <w:rPr>
          <w:b/>
        </w:rPr>
        <w:t>: When the</w:t>
      </w:r>
      <w:r>
        <w:rPr>
          <w:b/>
        </w:rPr>
        <w:t>ir</w:t>
      </w:r>
      <w:r w:rsidRPr="00075C82">
        <w:rPr>
          <w:b/>
        </w:rPr>
        <w:t xml:space="preserve"> SCS is different</w:t>
      </w:r>
      <w:r>
        <w:rPr>
          <w:b/>
        </w:rPr>
        <w:t xml:space="preserve">, the </w:t>
      </w:r>
      <w:proofErr w:type="spellStart"/>
      <w:r>
        <w:rPr>
          <w:b/>
        </w:rPr>
        <w:t>Tx</w:t>
      </w:r>
      <w:proofErr w:type="spellEnd"/>
      <w:r>
        <w:rPr>
          <w:b/>
        </w:rPr>
        <w:t xml:space="preserve">/Rx behavior of PDCCH/PDSCH needs to be defined by the spec: </w:t>
      </w:r>
      <w:r w:rsidRPr="009D4EA7">
        <w:rPr>
          <w:rFonts w:hint="eastAsia"/>
          <w:b/>
        </w:rPr>
        <w:t>either</w:t>
      </w:r>
      <w:r w:rsidRPr="00075C82">
        <w:rPr>
          <w:b/>
        </w:rPr>
        <w:t xml:space="preserve"> the same or different SCS as the SS block </w:t>
      </w:r>
      <w:r>
        <w:rPr>
          <w:b/>
        </w:rPr>
        <w:t xml:space="preserve">for PDCCH/PDSCH </w:t>
      </w:r>
      <w:r w:rsidRPr="00075C82">
        <w:rPr>
          <w:b/>
        </w:rPr>
        <w:t xml:space="preserve">in the same OFDM symbol as the SS block can be </w:t>
      </w:r>
      <w:r>
        <w:rPr>
          <w:b/>
        </w:rPr>
        <w:t>configured</w:t>
      </w:r>
      <w:r w:rsidRPr="00075C82">
        <w:rPr>
          <w:b/>
        </w:rPr>
        <w:t xml:space="preserve"> </w:t>
      </w:r>
      <w:r>
        <w:rPr>
          <w:b/>
        </w:rPr>
        <w:t>to solve the SCS problem</w:t>
      </w:r>
      <w:r w:rsidRPr="00075C82">
        <w:rPr>
          <w:b/>
        </w:rPr>
        <w:t xml:space="preserve">.  </w:t>
      </w:r>
    </w:p>
    <w:p w14:paraId="33666C38" w14:textId="77777777" w:rsidR="00E34A28" w:rsidRDefault="00E34A28" w:rsidP="00E34A28">
      <w:pPr>
        <w:pStyle w:val="LG"/>
        <w:spacing w:after="94"/>
        <w:ind w:firstLine="0"/>
        <w:rPr>
          <w:b/>
        </w:rPr>
      </w:pPr>
      <w:r w:rsidRPr="00290F3F">
        <w:rPr>
          <w:b/>
        </w:rPr>
        <w:t>Observation</w:t>
      </w:r>
      <w:r>
        <w:rPr>
          <w:b/>
        </w:rPr>
        <w:t xml:space="preserve"> 2</w:t>
      </w:r>
      <w:r w:rsidRPr="00290F3F">
        <w:rPr>
          <w:b/>
        </w:rPr>
        <w:t>: When normal resource allocation for PDSCH without SS/PBCH blocks in consideration is used, there is a possibility of resource mapping conflict between SS/PBCH blocks and PDSCH/DMRS</w:t>
      </w:r>
      <w:r>
        <w:rPr>
          <w:b/>
        </w:rPr>
        <w:t xml:space="preserve">. </w:t>
      </w:r>
    </w:p>
    <w:p w14:paraId="7B527D8D" w14:textId="77777777" w:rsidR="00E34A28" w:rsidRPr="00290F3F" w:rsidRDefault="00E34A28" w:rsidP="00E34A28">
      <w:pPr>
        <w:pStyle w:val="LG"/>
        <w:spacing w:after="94"/>
        <w:ind w:firstLine="0"/>
        <w:rPr>
          <w:b/>
        </w:rPr>
      </w:pPr>
      <w:r>
        <w:rPr>
          <w:b/>
        </w:rPr>
        <w:t>Proposal 2</w:t>
      </w:r>
      <w:r w:rsidRPr="00290F3F">
        <w:rPr>
          <w:b/>
        </w:rPr>
        <w:t xml:space="preserve">: </w:t>
      </w:r>
      <w:r>
        <w:rPr>
          <w:b/>
        </w:rPr>
        <w:t xml:space="preserve">Ways to </w:t>
      </w:r>
      <w:r w:rsidRPr="00290F3F">
        <w:rPr>
          <w:b/>
        </w:rPr>
        <w:t>solve SS block/PDSCH/DMRS resource conflict</w:t>
      </w:r>
      <w:r>
        <w:rPr>
          <w:b/>
        </w:rPr>
        <w:t xml:space="preserve"> need to be defined in the spec: e</w:t>
      </w:r>
      <w:r w:rsidRPr="00290F3F">
        <w:rPr>
          <w:b/>
        </w:rPr>
        <w:t xml:space="preserve">xplicit or implicit DMRS mapping signaling may be supported with more than one DMRS mapping types configured. </w:t>
      </w:r>
    </w:p>
    <w:p w14:paraId="67CAD465" w14:textId="77777777" w:rsidR="00463A58" w:rsidRPr="00755A91" w:rsidRDefault="00E90E3B" w:rsidP="00E90E3B">
      <w:pPr>
        <w:pStyle w:val="Heading1"/>
        <w:numPr>
          <w:ilvl w:val="0"/>
          <w:numId w:val="0"/>
        </w:numPr>
        <w:rPr>
          <w:rFonts w:eastAsia="SimSun"/>
          <w:lang w:eastAsia="zh-CN"/>
        </w:rPr>
      </w:pPr>
      <w:r>
        <w:t>References</w:t>
      </w:r>
    </w:p>
    <w:p w14:paraId="6B432325" w14:textId="646A5763" w:rsidR="00051113" w:rsidRDefault="00051113" w:rsidP="00051113">
      <w:bookmarkStart w:id="3" w:name="_Ref456978685"/>
      <w:r>
        <w:rPr>
          <w:lang w:eastAsia="ko-KR"/>
        </w:rPr>
        <w:t xml:space="preserve">[1] </w:t>
      </w:r>
      <w:r w:rsidRPr="00DC57D3">
        <w:rPr>
          <w:rFonts w:hint="eastAsia"/>
        </w:rPr>
        <w:t>RAN1#</w:t>
      </w:r>
      <w:r w:rsidR="00A477E9">
        <w:t xml:space="preserve">NR </w:t>
      </w:r>
      <w:r w:rsidR="00A629B0">
        <w:t>AH</w:t>
      </w:r>
      <w:r w:rsidR="00C5440C">
        <w:t>2</w:t>
      </w:r>
      <w:r w:rsidR="00A5767A">
        <w:t xml:space="preserve"> meetings</w:t>
      </w:r>
      <w:r w:rsidRPr="00DC57D3">
        <w:rPr>
          <w:rFonts w:hint="eastAsia"/>
        </w:rPr>
        <w:t xml:space="preserve"> chairman</w:t>
      </w:r>
      <w:r w:rsidRPr="00DC57D3">
        <w:t>’</w:t>
      </w:r>
      <w:r w:rsidR="00A5767A">
        <w:rPr>
          <w:rFonts w:hint="eastAsia"/>
        </w:rPr>
        <w:t xml:space="preserve">s note, </w:t>
      </w:r>
      <w:r w:rsidR="00C5440C">
        <w:t>June</w:t>
      </w:r>
      <w:r w:rsidR="00A5767A">
        <w:rPr>
          <w:rFonts w:hint="eastAsia"/>
        </w:rPr>
        <w:t xml:space="preserve"> 2017</w:t>
      </w:r>
      <w:r w:rsidRPr="00DC57D3">
        <w:rPr>
          <w:rFonts w:hint="eastAsia"/>
        </w:rPr>
        <w:t>.</w:t>
      </w:r>
      <w:bookmarkEnd w:id="3"/>
    </w:p>
    <w:p w14:paraId="19744969" w14:textId="77777777" w:rsidR="00C00700" w:rsidRDefault="00C00700" w:rsidP="001E194D"/>
    <w:p w14:paraId="0AB73BF0" w14:textId="77777777" w:rsidR="00D26B97" w:rsidRPr="00DC57D3" w:rsidRDefault="00D26B97" w:rsidP="001E194D"/>
    <w:p w14:paraId="32832235" w14:textId="77777777" w:rsidR="001E194D" w:rsidRPr="00DC57D3" w:rsidRDefault="001E194D" w:rsidP="00051113"/>
    <w:sectPr w:rsidR="001E194D" w:rsidRPr="00DC57D3" w:rsidSect="00FF4D8E">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69C9B4" w14:textId="77777777" w:rsidR="00994B1F" w:rsidRDefault="00994B1F">
      <w:r>
        <w:separator/>
      </w:r>
    </w:p>
  </w:endnote>
  <w:endnote w:type="continuationSeparator" w:id="0">
    <w:p w14:paraId="73E2839E" w14:textId="77777777" w:rsidR="00994B1F" w:rsidRDefault="00994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5C092F" w14:textId="77777777" w:rsidR="00994B1F" w:rsidRDefault="00994B1F">
      <w:r>
        <w:separator/>
      </w:r>
    </w:p>
  </w:footnote>
  <w:footnote w:type="continuationSeparator" w:id="0">
    <w:p w14:paraId="1715D419" w14:textId="77777777" w:rsidR="00994B1F" w:rsidRDefault="00994B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B97939" w14:textId="77777777" w:rsidR="005434F9" w:rsidRDefault="005434F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61D33"/>
    <w:multiLevelType w:val="hybridMultilevel"/>
    <w:tmpl w:val="EEC81D36"/>
    <w:lvl w:ilvl="0" w:tplc="29365812">
      <w:start w:val="1"/>
      <w:numFmt w:val="bullet"/>
      <w:lvlText w:val="•"/>
      <w:lvlJc w:val="left"/>
      <w:pPr>
        <w:tabs>
          <w:tab w:val="num" w:pos="720"/>
        </w:tabs>
        <w:ind w:left="720" w:hanging="360"/>
      </w:pPr>
      <w:rPr>
        <w:rFonts w:ascii="Arial" w:hAnsi="Arial" w:hint="default"/>
      </w:rPr>
    </w:lvl>
    <w:lvl w:ilvl="1" w:tplc="2C7024EA">
      <w:numFmt w:val="bullet"/>
      <w:lvlText w:val="–"/>
      <w:lvlJc w:val="left"/>
      <w:pPr>
        <w:tabs>
          <w:tab w:val="num" w:pos="1440"/>
        </w:tabs>
        <w:ind w:left="1440" w:hanging="360"/>
      </w:pPr>
      <w:rPr>
        <w:rFonts w:ascii="Arial" w:hAnsi="Arial" w:hint="default"/>
      </w:rPr>
    </w:lvl>
    <w:lvl w:ilvl="2" w:tplc="99247EDC" w:tentative="1">
      <w:start w:val="1"/>
      <w:numFmt w:val="bullet"/>
      <w:lvlText w:val="•"/>
      <w:lvlJc w:val="left"/>
      <w:pPr>
        <w:tabs>
          <w:tab w:val="num" w:pos="2160"/>
        </w:tabs>
        <w:ind w:left="2160" w:hanging="360"/>
      </w:pPr>
      <w:rPr>
        <w:rFonts w:ascii="Arial" w:hAnsi="Arial" w:hint="default"/>
      </w:rPr>
    </w:lvl>
    <w:lvl w:ilvl="3" w:tplc="3C24967C" w:tentative="1">
      <w:start w:val="1"/>
      <w:numFmt w:val="bullet"/>
      <w:lvlText w:val="•"/>
      <w:lvlJc w:val="left"/>
      <w:pPr>
        <w:tabs>
          <w:tab w:val="num" w:pos="2880"/>
        </w:tabs>
        <w:ind w:left="2880" w:hanging="360"/>
      </w:pPr>
      <w:rPr>
        <w:rFonts w:ascii="Arial" w:hAnsi="Arial" w:hint="default"/>
      </w:rPr>
    </w:lvl>
    <w:lvl w:ilvl="4" w:tplc="A0489D00" w:tentative="1">
      <w:start w:val="1"/>
      <w:numFmt w:val="bullet"/>
      <w:lvlText w:val="•"/>
      <w:lvlJc w:val="left"/>
      <w:pPr>
        <w:tabs>
          <w:tab w:val="num" w:pos="3600"/>
        </w:tabs>
        <w:ind w:left="3600" w:hanging="360"/>
      </w:pPr>
      <w:rPr>
        <w:rFonts w:ascii="Arial" w:hAnsi="Arial" w:hint="default"/>
      </w:rPr>
    </w:lvl>
    <w:lvl w:ilvl="5" w:tplc="7B0278A2" w:tentative="1">
      <w:start w:val="1"/>
      <w:numFmt w:val="bullet"/>
      <w:lvlText w:val="•"/>
      <w:lvlJc w:val="left"/>
      <w:pPr>
        <w:tabs>
          <w:tab w:val="num" w:pos="4320"/>
        </w:tabs>
        <w:ind w:left="4320" w:hanging="360"/>
      </w:pPr>
      <w:rPr>
        <w:rFonts w:ascii="Arial" w:hAnsi="Arial" w:hint="default"/>
      </w:rPr>
    </w:lvl>
    <w:lvl w:ilvl="6" w:tplc="553C55D0" w:tentative="1">
      <w:start w:val="1"/>
      <w:numFmt w:val="bullet"/>
      <w:lvlText w:val="•"/>
      <w:lvlJc w:val="left"/>
      <w:pPr>
        <w:tabs>
          <w:tab w:val="num" w:pos="5040"/>
        </w:tabs>
        <w:ind w:left="5040" w:hanging="360"/>
      </w:pPr>
      <w:rPr>
        <w:rFonts w:ascii="Arial" w:hAnsi="Arial" w:hint="default"/>
      </w:rPr>
    </w:lvl>
    <w:lvl w:ilvl="7" w:tplc="9BE2D156" w:tentative="1">
      <w:start w:val="1"/>
      <w:numFmt w:val="bullet"/>
      <w:lvlText w:val="•"/>
      <w:lvlJc w:val="left"/>
      <w:pPr>
        <w:tabs>
          <w:tab w:val="num" w:pos="5760"/>
        </w:tabs>
        <w:ind w:left="5760" w:hanging="360"/>
      </w:pPr>
      <w:rPr>
        <w:rFonts w:ascii="Arial" w:hAnsi="Arial" w:hint="default"/>
      </w:rPr>
    </w:lvl>
    <w:lvl w:ilvl="8" w:tplc="7ADCA73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D4C2A8A"/>
    <w:multiLevelType w:val="hybridMultilevel"/>
    <w:tmpl w:val="48A083F4"/>
    <w:lvl w:ilvl="0" w:tplc="74CAF61E">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 w15:restartNumberingAfterBreak="0">
    <w:nsid w:val="36952427"/>
    <w:multiLevelType w:val="hybridMultilevel"/>
    <w:tmpl w:val="53D8E4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4E4F051E"/>
    <w:multiLevelType w:val="hybridMultilevel"/>
    <w:tmpl w:val="FC4C7178"/>
    <w:lvl w:ilvl="0" w:tplc="A9722C04">
      <w:start w:val="1"/>
      <w:numFmt w:val="bullet"/>
      <w:lvlText w:val="–"/>
      <w:lvlJc w:val="left"/>
      <w:pPr>
        <w:tabs>
          <w:tab w:val="num" w:pos="360"/>
        </w:tabs>
        <w:ind w:left="360" w:hanging="360"/>
      </w:pPr>
      <w:rPr>
        <w:rFonts w:ascii="Arial" w:hAnsi="Arial" w:hint="default"/>
      </w:rPr>
    </w:lvl>
    <w:lvl w:ilvl="1" w:tplc="E5384838">
      <w:start w:val="1"/>
      <w:numFmt w:val="bullet"/>
      <w:lvlText w:val="–"/>
      <w:lvlJc w:val="left"/>
      <w:pPr>
        <w:tabs>
          <w:tab w:val="num" w:pos="1080"/>
        </w:tabs>
        <w:ind w:left="1080" w:hanging="360"/>
      </w:pPr>
      <w:rPr>
        <w:rFonts w:ascii="Arial" w:hAnsi="Arial" w:hint="default"/>
      </w:rPr>
    </w:lvl>
    <w:lvl w:ilvl="2" w:tplc="1B8AE236">
      <w:start w:val="2496"/>
      <w:numFmt w:val="bullet"/>
      <w:lvlText w:val="•"/>
      <w:lvlJc w:val="left"/>
      <w:pPr>
        <w:tabs>
          <w:tab w:val="num" w:pos="1800"/>
        </w:tabs>
        <w:ind w:left="1800" w:hanging="360"/>
      </w:pPr>
      <w:rPr>
        <w:rFonts w:ascii="Arial" w:hAnsi="Arial" w:hint="default"/>
      </w:rPr>
    </w:lvl>
    <w:lvl w:ilvl="3" w:tplc="CBDC65DE">
      <w:start w:val="2496"/>
      <w:numFmt w:val="bullet"/>
      <w:lvlText w:val="–"/>
      <w:lvlJc w:val="left"/>
      <w:pPr>
        <w:tabs>
          <w:tab w:val="num" w:pos="2520"/>
        </w:tabs>
        <w:ind w:left="2520" w:hanging="360"/>
      </w:pPr>
      <w:rPr>
        <w:rFonts w:ascii="Arial" w:hAnsi="Arial" w:hint="default"/>
      </w:rPr>
    </w:lvl>
    <w:lvl w:ilvl="4" w:tplc="6BF043C8" w:tentative="1">
      <w:start w:val="1"/>
      <w:numFmt w:val="bullet"/>
      <w:lvlText w:val="–"/>
      <w:lvlJc w:val="left"/>
      <w:pPr>
        <w:tabs>
          <w:tab w:val="num" w:pos="3240"/>
        </w:tabs>
        <w:ind w:left="3240" w:hanging="360"/>
      </w:pPr>
      <w:rPr>
        <w:rFonts w:ascii="Arial" w:hAnsi="Arial" w:hint="default"/>
      </w:rPr>
    </w:lvl>
    <w:lvl w:ilvl="5" w:tplc="A9326B6A" w:tentative="1">
      <w:start w:val="1"/>
      <w:numFmt w:val="bullet"/>
      <w:lvlText w:val="–"/>
      <w:lvlJc w:val="left"/>
      <w:pPr>
        <w:tabs>
          <w:tab w:val="num" w:pos="3960"/>
        </w:tabs>
        <w:ind w:left="3960" w:hanging="360"/>
      </w:pPr>
      <w:rPr>
        <w:rFonts w:ascii="Arial" w:hAnsi="Arial" w:hint="default"/>
      </w:rPr>
    </w:lvl>
    <w:lvl w:ilvl="6" w:tplc="596C1FBC" w:tentative="1">
      <w:start w:val="1"/>
      <w:numFmt w:val="bullet"/>
      <w:lvlText w:val="–"/>
      <w:lvlJc w:val="left"/>
      <w:pPr>
        <w:tabs>
          <w:tab w:val="num" w:pos="4680"/>
        </w:tabs>
        <w:ind w:left="4680" w:hanging="360"/>
      </w:pPr>
      <w:rPr>
        <w:rFonts w:ascii="Arial" w:hAnsi="Arial" w:hint="default"/>
      </w:rPr>
    </w:lvl>
    <w:lvl w:ilvl="7" w:tplc="B83A0B96" w:tentative="1">
      <w:start w:val="1"/>
      <w:numFmt w:val="bullet"/>
      <w:lvlText w:val="–"/>
      <w:lvlJc w:val="left"/>
      <w:pPr>
        <w:tabs>
          <w:tab w:val="num" w:pos="5400"/>
        </w:tabs>
        <w:ind w:left="5400" w:hanging="360"/>
      </w:pPr>
      <w:rPr>
        <w:rFonts w:ascii="Arial" w:hAnsi="Arial" w:hint="default"/>
      </w:rPr>
    </w:lvl>
    <w:lvl w:ilvl="8" w:tplc="CBFC199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576B7C08"/>
    <w:multiLevelType w:val="hybridMultilevel"/>
    <w:tmpl w:val="30BE5F1A"/>
    <w:lvl w:ilvl="0" w:tplc="05C48252">
      <w:start w:val="1"/>
      <w:numFmt w:val="bullet"/>
      <w:lvlText w:val="•"/>
      <w:lvlJc w:val="left"/>
      <w:pPr>
        <w:tabs>
          <w:tab w:val="num" w:pos="360"/>
        </w:tabs>
        <w:ind w:left="360" w:hanging="360"/>
      </w:pPr>
      <w:rPr>
        <w:rFonts w:ascii="Arial" w:hAnsi="Arial" w:hint="default"/>
      </w:rPr>
    </w:lvl>
    <w:lvl w:ilvl="1" w:tplc="072EC8B6">
      <w:start w:val="2320"/>
      <w:numFmt w:val="bullet"/>
      <w:lvlText w:val="–"/>
      <w:lvlJc w:val="left"/>
      <w:pPr>
        <w:tabs>
          <w:tab w:val="num" w:pos="1080"/>
        </w:tabs>
        <w:ind w:left="1080" w:hanging="360"/>
      </w:pPr>
      <w:rPr>
        <w:rFonts w:ascii="Arial" w:hAnsi="Arial" w:hint="default"/>
      </w:rPr>
    </w:lvl>
    <w:lvl w:ilvl="2" w:tplc="85B85548">
      <w:start w:val="2320"/>
      <w:numFmt w:val="bullet"/>
      <w:lvlText w:val="•"/>
      <w:lvlJc w:val="left"/>
      <w:pPr>
        <w:tabs>
          <w:tab w:val="num" w:pos="1800"/>
        </w:tabs>
        <w:ind w:left="1800" w:hanging="360"/>
      </w:pPr>
      <w:rPr>
        <w:rFonts w:ascii="Arial" w:hAnsi="Arial" w:hint="default"/>
      </w:rPr>
    </w:lvl>
    <w:lvl w:ilvl="3" w:tplc="FC9A3134">
      <w:start w:val="2320"/>
      <w:numFmt w:val="bullet"/>
      <w:lvlText w:val="–"/>
      <w:lvlJc w:val="left"/>
      <w:pPr>
        <w:tabs>
          <w:tab w:val="num" w:pos="2520"/>
        </w:tabs>
        <w:ind w:left="2520" w:hanging="360"/>
      </w:pPr>
      <w:rPr>
        <w:rFonts w:ascii="Arial" w:hAnsi="Arial" w:hint="default"/>
      </w:rPr>
    </w:lvl>
    <w:lvl w:ilvl="4" w:tplc="0D908E7E">
      <w:start w:val="1"/>
      <w:numFmt w:val="bullet"/>
      <w:lvlText w:val="•"/>
      <w:lvlJc w:val="left"/>
      <w:pPr>
        <w:tabs>
          <w:tab w:val="num" w:pos="3240"/>
        </w:tabs>
        <w:ind w:left="3240" w:hanging="360"/>
      </w:pPr>
      <w:rPr>
        <w:rFonts w:ascii="Arial" w:hAnsi="Arial" w:hint="default"/>
      </w:rPr>
    </w:lvl>
    <w:lvl w:ilvl="5" w:tplc="F5F66D10" w:tentative="1">
      <w:start w:val="1"/>
      <w:numFmt w:val="bullet"/>
      <w:lvlText w:val="•"/>
      <w:lvlJc w:val="left"/>
      <w:pPr>
        <w:tabs>
          <w:tab w:val="num" w:pos="3960"/>
        </w:tabs>
        <w:ind w:left="3960" w:hanging="360"/>
      </w:pPr>
      <w:rPr>
        <w:rFonts w:ascii="Arial" w:hAnsi="Arial" w:hint="default"/>
      </w:rPr>
    </w:lvl>
    <w:lvl w:ilvl="6" w:tplc="63CACA6E" w:tentative="1">
      <w:start w:val="1"/>
      <w:numFmt w:val="bullet"/>
      <w:lvlText w:val="•"/>
      <w:lvlJc w:val="left"/>
      <w:pPr>
        <w:tabs>
          <w:tab w:val="num" w:pos="4680"/>
        </w:tabs>
        <w:ind w:left="4680" w:hanging="360"/>
      </w:pPr>
      <w:rPr>
        <w:rFonts w:ascii="Arial" w:hAnsi="Arial" w:hint="default"/>
      </w:rPr>
    </w:lvl>
    <w:lvl w:ilvl="7" w:tplc="6D3E75DE" w:tentative="1">
      <w:start w:val="1"/>
      <w:numFmt w:val="bullet"/>
      <w:lvlText w:val="•"/>
      <w:lvlJc w:val="left"/>
      <w:pPr>
        <w:tabs>
          <w:tab w:val="num" w:pos="5400"/>
        </w:tabs>
        <w:ind w:left="5400" w:hanging="360"/>
      </w:pPr>
      <w:rPr>
        <w:rFonts w:ascii="Arial" w:hAnsi="Arial" w:hint="default"/>
      </w:rPr>
    </w:lvl>
    <w:lvl w:ilvl="8" w:tplc="260ABA2E"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1"/>
  </w:num>
  <w:num w:numId="2">
    <w:abstractNumId w:val="3"/>
  </w:num>
  <w:num w:numId="3">
    <w:abstractNumId w:val="7"/>
  </w:num>
  <w:num w:numId="4">
    <w:abstractNumId w:val="9"/>
  </w:num>
  <w:num w:numId="5">
    <w:abstractNumId w:val="5"/>
  </w:num>
  <w:num w:numId="6">
    <w:abstractNumId w:val="8"/>
  </w:num>
  <w:num w:numId="7">
    <w:abstractNumId w:val="6"/>
  </w:num>
  <w:num w:numId="8">
    <w:abstractNumId w:val="2"/>
  </w:num>
  <w:num w:numId="9">
    <w:abstractNumId w:val="0"/>
  </w:num>
  <w:num w:numId="10">
    <w:abstractNumId w:val="4"/>
  </w:num>
  <w:num w:numId="11">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E14"/>
    <w:rsid w:val="00001637"/>
    <w:rsid w:val="0000165D"/>
    <w:rsid w:val="000018CC"/>
    <w:rsid w:val="00001B36"/>
    <w:rsid w:val="00001C76"/>
    <w:rsid w:val="000020C0"/>
    <w:rsid w:val="00002757"/>
    <w:rsid w:val="00002A92"/>
    <w:rsid w:val="00002ACA"/>
    <w:rsid w:val="000033A8"/>
    <w:rsid w:val="00004067"/>
    <w:rsid w:val="00004076"/>
    <w:rsid w:val="00005774"/>
    <w:rsid w:val="000057BB"/>
    <w:rsid w:val="000057CE"/>
    <w:rsid w:val="00005EF6"/>
    <w:rsid w:val="0000642B"/>
    <w:rsid w:val="00006F65"/>
    <w:rsid w:val="00010921"/>
    <w:rsid w:val="00011005"/>
    <w:rsid w:val="00011307"/>
    <w:rsid w:val="00011A53"/>
    <w:rsid w:val="00011DB5"/>
    <w:rsid w:val="00011FB1"/>
    <w:rsid w:val="0001232F"/>
    <w:rsid w:val="00012357"/>
    <w:rsid w:val="00012970"/>
    <w:rsid w:val="00012D3C"/>
    <w:rsid w:val="000130E4"/>
    <w:rsid w:val="0001401B"/>
    <w:rsid w:val="000147F7"/>
    <w:rsid w:val="00014A78"/>
    <w:rsid w:val="000156CE"/>
    <w:rsid w:val="000167DF"/>
    <w:rsid w:val="0001695D"/>
    <w:rsid w:val="000172F4"/>
    <w:rsid w:val="00017A6D"/>
    <w:rsid w:val="00017F4C"/>
    <w:rsid w:val="000210FF"/>
    <w:rsid w:val="00021179"/>
    <w:rsid w:val="000216E4"/>
    <w:rsid w:val="00021CA4"/>
    <w:rsid w:val="00022194"/>
    <w:rsid w:val="00022677"/>
    <w:rsid w:val="00022739"/>
    <w:rsid w:val="00022B5C"/>
    <w:rsid w:val="00022C4C"/>
    <w:rsid w:val="00023794"/>
    <w:rsid w:val="00024DD4"/>
    <w:rsid w:val="000302E2"/>
    <w:rsid w:val="00030EA8"/>
    <w:rsid w:val="0003112B"/>
    <w:rsid w:val="00031E87"/>
    <w:rsid w:val="00031F02"/>
    <w:rsid w:val="00032854"/>
    <w:rsid w:val="00032E20"/>
    <w:rsid w:val="00033444"/>
    <w:rsid w:val="00034D76"/>
    <w:rsid w:val="00036EB5"/>
    <w:rsid w:val="000375ED"/>
    <w:rsid w:val="0004021D"/>
    <w:rsid w:val="00040956"/>
    <w:rsid w:val="00040D46"/>
    <w:rsid w:val="0004152C"/>
    <w:rsid w:val="0004195B"/>
    <w:rsid w:val="0004245C"/>
    <w:rsid w:val="000429B0"/>
    <w:rsid w:val="00043757"/>
    <w:rsid w:val="000448F7"/>
    <w:rsid w:val="00045082"/>
    <w:rsid w:val="0004575E"/>
    <w:rsid w:val="00045CFE"/>
    <w:rsid w:val="00046062"/>
    <w:rsid w:val="0004612F"/>
    <w:rsid w:val="000461DA"/>
    <w:rsid w:val="00046AB8"/>
    <w:rsid w:val="00046B3F"/>
    <w:rsid w:val="00046EDE"/>
    <w:rsid w:val="000477FA"/>
    <w:rsid w:val="0005019A"/>
    <w:rsid w:val="00050297"/>
    <w:rsid w:val="00050C80"/>
    <w:rsid w:val="00050F55"/>
    <w:rsid w:val="00051113"/>
    <w:rsid w:val="00051AFF"/>
    <w:rsid w:val="00052776"/>
    <w:rsid w:val="00052882"/>
    <w:rsid w:val="00053284"/>
    <w:rsid w:val="0005368E"/>
    <w:rsid w:val="00053930"/>
    <w:rsid w:val="000543C0"/>
    <w:rsid w:val="000551A1"/>
    <w:rsid w:val="00055ADB"/>
    <w:rsid w:val="00055EC9"/>
    <w:rsid w:val="000566B2"/>
    <w:rsid w:val="000567A3"/>
    <w:rsid w:val="00056B06"/>
    <w:rsid w:val="00056D1C"/>
    <w:rsid w:val="00057250"/>
    <w:rsid w:val="00057CB5"/>
    <w:rsid w:val="00060151"/>
    <w:rsid w:val="000621DF"/>
    <w:rsid w:val="0006267E"/>
    <w:rsid w:val="000627C6"/>
    <w:rsid w:val="00062EA1"/>
    <w:rsid w:val="000633AB"/>
    <w:rsid w:val="00063AC6"/>
    <w:rsid w:val="00063E03"/>
    <w:rsid w:val="000641F6"/>
    <w:rsid w:val="000644C8"/>
    <w:rsid w:val="00064F28"/>
    <w:rsid w:val="00065630"/>
    <w:rsid w:val="000659C9"/>
    <w:rsid w:val="00066521"/>
    <w:rsid w:val="00067294"/>
    <w:rsid w:val="00070C12"/>
    <w:rsid w:val="00070EFE"/>
    <w:rsid w:val="0007119C"/>
    <w:rsid w:val="00071A43"/>
    <w:rsid w:val="00072405"/>
    <w:rsid w:val="00072453"/>
    <w:rsid w:val="00072876"/>
    <w:rsid w:val="00073C42"/>
    <w:rsid w:val="00074129"/>
    <w:rsid w:val="000755B5"/>
    <w:rsid w:val="00075C82"/>
    <w:rsid w:val="00076DA6"/>
    <w:rsid w:val="00076FF5"/>
    <w:rsid w:val="000775AB"/>
    <w:rsid w:val="00081096"/>
    <w:rsid w:val="0008131F"/>
    <w:rsid w:val="000818E4"/>
    <w:rsid w:val="00082D66"/>
    <w:rsid w:val="00083457"/>
    <w:rsid w:val="00083DE3"/>
    <w:rsid w:val="000862ED"/>
    <w:rsid w:val="00086364"/>
    <w:rsid w:val="00086A31"/>
    <w:rsid w:val="00086CA2"/>
    <w:rsid w:val="000872D1"/>
    <w:rsid w:val="00087A4E"/>
    <w:rsid w:val="00087BF3"/>
    <w:rsid w:val="00087EEE"/>
    <w:rsid w:val="00087F06"/>
    <w:rsid w:val="000902DA"/>
    <w:rsid w:val="000902E8"/>
    <w:rsid w:val="00090A57"/>
    <w:rsid w:val="00091390"/>
    <w:rsid w:val="00091C52"/>
    <w:rsid w:val="00091CE0"/>
    <w:rsid w:val="00091CFE"/>
    <w:rsid w:val="00092123"/>
    <w:rsid w:val="000924AD"/>
    <w:rsid w:val="00093AA5"/>
    <w:rsid w:val="00094150"/>
    <w:rsid w:val="00094B22"/>
    <w:rsid w:val="00095B35"/>
    <w:rsid w:val="00095ED9"/>
    <w:rsid w:val="000963F2"/>
    <w:rsid w:val="00096DE7"/>
    <w:rsid w:val="00096E31"/>
    <w:rsid w:val="000970EB"/>
    <w:rsid w:val="0009739B"/>
    <w:rsid w:val="00097CF7"/>
    <w:rsid w:val="000A0C17"/>
    <w:rsid w:val="000A1A0B"/>
    <w:rsid w:val="000A1D31"/>
    <w:rsid w:val="000A1E9C"/>
    <w:rsid w:val="000A26F4"/>
    <w:rsid w:val="000A2953"/>
    <w:rsid w:val="000A328C"/>
    <w:rsid w:val="000A5315"/>
    <w:rsid w:val="000A591F"/>
    <w:rsid w:val="000A5F5B"/>
    <w:rsid w:val="000A6336"/>
    <w:rsid w:val="000A77A6"/>
    <w:rsid w:val="000A7A58"/>
    <w:rsid w:val="000B03ED"/>
    <w:rsid w:val="000B0B99"/>
    <w:rsid w:val="000B0F0E"/>
    <w:rsid w:val="000B241A"/>
    <w:rsid w:val="000B25B1"/>
    <w:rsid w:val="000B2B68"/>
    <w:rsid w:val="000B3226"/>
    <w:rsid w:val="000B34BB"/>
    <w:rsid w:val="000B34F9"/>
    <w:rsid w:val="000B4627"/>
    <w:rsid w:val="000B4FD7"/>
    <w:rsid w:val="000B518A"/>
    <w:rsid w:val="000B5F97"/>
    <w:rsid w:val="000B7057"/>
    <w:rsid w:val="000C074E"/>
    <w:rsid w:val="000C14C1"/>
    <w:rsid w:val="000C1591"/>
    <w:rsid w:val="000C1DF9"/>
    <w:rsid w:val="000C2DAC"/>
    <w:rsid w:val="000C3610"/>
    <w:rsid w:val="000C3A4B"/>
    <w:rsid w:val="000C3C17"/>
    <w:rsid w:val="000C521E"/>
    <w:rsid w:val="000C650F"/>
    <w:rsid w:val="000C7354"/>
    <w:rsid w:val="000C7D3E"/>
    <w:rsid w:val="000C7EFE"/>
    <w:rsid w:val="000D00DD"/>
    <w:rsid w:val="000D0D0A"/>
    <w:rsid w:val="000D1026"/>
    <w:rsid w:val="000D19F4"/>
    <w:rsid w:val="000D1C34"/>
    <w:rsid w:val="000D1D1C"/>
    <w:rsid w:val="000D25AC"/>
    <w:rsid w:val="000D2FAB"/>
    <w:rsid w:val="000D4806"/>
    <w:rsid w:val="000D5200"/>
    <w:rsid w:val="000D5241"/>
    <w:rsid w:val="000D5362"/>
    <w:rsid w:val="000D5B66"/>
    <w:rsid w:val="000D758A"/>
    <w:rsid w:val="000D77B5"/>
    <w:rsid w:val="000D7980"/>
    <w:rsid w:val="000D7EA8"/>
    <w:rsid w:val="000E02BA"/>
    <w:rsid w:val="000E0446"/>
    <w:rsid w:val="000E09BD"/>
    <w:rsid w:val="000E13E9"/>
    <w:rsid w:val="000E1942"/>
    <w:rsid w:val="000E2201"/>
    <w:rsid w:val="000E36C2"/>
    <w:rsid w:val="000E396C"/>
    <w:rsid w:val="000E41EC"/>
    <w:rsid w:val="000E48A4"/>
    <w:rsid w:val="000E4D32"/>
    <w:rsid w:val="000E512F"/>
    <w:rsid w:val="000E6145"/>
    <w:rsid w:val="000E6738"/>
    <w:rsid w:val="000E6CE3"/>
    <w:rsid w:val="000E7166"/>
    <w:rsid w:val="000E7E79"/>
    <w:rsid w:val="000F086E"/>
    <w:rsid w:val="000F089B"/>
    <w:rsid w:val="000F0D83"/>
    <w:rsid w:val="000F1AF5"/>
    <w:rsid w:val="000F2916"/>
    <w:rsid w:val="000F3287"/>
    <w:rsid w:val="000F3AB3"/>
    <w:rsid w:val="000F433B"/>
    <w:rsid w:val="000F4490"/>
    <w:rsid w:val="000F5684"/>
    <w:rsid w:val="000F5D7C"/>
    <w:rsid w:val="000F60C9"/>
    <w:rsid w:val="000F6B8B"/>
    <w:rsid w:val="000F7518"/>
    <w:rsid w:val="000F762B"/>
    <w:rsid w:val="001008D6"/>
    <w:rsid w:val="00100CCE"/>
    <w:rsid w:val="0010112F"/>
    <w:rsid w:val="0010173A"/>
    <w:rsid w:val="00101AC6"/>
    <w:rsid w:val="00101FA6"/>
    <w:rsid w:val="00101FE9"/>
    <w:rsid w:val="00102416"/>
    <w:rsid w:val="00102506"/>
    <w:rsid w:val="00102C34"/>
    <w:rsid w:val="0010330F"/>
    <w:rsid w:val="001038BF"/>
    <w:rsid w:val="00103DDC"/>
    <w:rsid w:val="00103FB1"/>
    <w:rsid w:val="00104813"/>
    <w:rsid w:val="00104BD6"/>
    <w:rsid w:val="00104CD4"/>
    <w:rsid w:val="0010552D"/>
    <w:rsid w:val="00105947"/>
    <w:rsid w:val="001067FF"/>
    <w:rsid w:val="00106F9A"/>
    <w:rsid w:val="00107072"/>
    <w:rsid w:val="00107618"/>
    <w:rsid w:val="00107C3A"/>
    <w:rsid w:val="001109ED"/>
    <w:rsid w:val="00111454"/>
    <w:rsid w:val="00111503"/>
    <w:rsid w:val="00112A78"/>
    <w:rsid w:val="00113BD8"/>
    <w:rsid w:val="00114EB4"/>
    <w:rsid w:val="001155B8"/>
    <w:rsid w:val="001169A7"/>
    <w:rsid w:val="00117B15"/>
    <w:rsid w:val="001201B4"/>
    <w:rsid w:val="0012029F"/>
    <w:rsid w:val="00120B93"/>
    <w:rsid w:val="001212CE"/>
    <w:rsid w:val="00121508"/>
    <w:rsid w:val="0012156A"/>
    <w:rsid w:val="00121AC2"/>
    <w:rsid w:val="00121D37"/>
    <w:rsid w:val="0012303A"/>
    <w:rsid w:val="00123B51"/>
    <w:rsid w:val="00123EC9"/>
    <w:rsid w:val="00124CAE"/>
    <w:rsid w:val="001253CA"/>
    <w:rsid w:val="001257F1"/>
    <w:rsid w:val="00127473"/>
    <w:rsid w:val="00127AD3"/>
    <w:rsid w:val="00127D7D"/>
    <w:rsid w:val="0013023F"/>
    <w:rsid w:val="0013041F"/>
    <w:rsid w:val="00130897"/>
    <w:rsid w:val="001308D6"/>
    <w:rsid w:val="00130A5C"/>
    <w:rsid w:val="00131748"/>
    <w:rsid w:val="00132A14"/>
    <w:rsid w:val="00132CCB"/>
    <w:rsid w:val="00133026"/>
    <w:rsid w:val="00133501"/>
    <w:rsid w:val="001335DC"/>
    <w:rsid w:val="00133889"/>
    <w:rsid w:val="001345B3"/>
    <w:rsid w:val="00135071"/>
    <w:rsid w:val="00135750"/>
    <w:rsid w:val="00135EB0"/>
    <w:rsid w:val="00136509"/>
    <w:rsid w:val="00136B48"/>
    <w:rsid w:val="00136E4B"/>
    <w:rsid w:val="00137048"/>
    <w:rsid w:val="00137383"/>
    <w:rsid w:val="001379DE"/>
    <w:rsid w:val="00137F61"/>
    <w:rsid w:val="00140E28"/>
    <w:rsid w:val="00141F50"/>
    <w:rsid w:val="0014343A"/>
    <w:rsid w:val="00143869"/>
    <w:rsid w:val="001439DD"/>
    <w:rsid w:val="0014483C"/>
    <w:rsid w:val="00145D50"/>
    <w:rsid w:val="00145FF6"/>
    <w:rsid w:val="0014664B"/>
    <w:rsid w:val="00146DE6"/>
    <w:rsid w:val="001471E4"/>
    <w:rsid w:val="00147305"/>
    <w:rsid w:val="00147D26"/>
    <w:rsid w:val="001503B7"/>
    <w:rsid w:val="00150E02"/>
    <w:rsid w:val="00151A7E"/>
    <w:rsid w:val="00152627"/>
    <w:rsid w:val="00152F02"/>
    <w:rsid w:val="0015445A"/>
    <w:rsid w:val="00157248"/>
    <w:rsid w:val="00157DC5"/>
    <w:rsid w:val="001607A9"/>
    <w:rsid w:val="001619FA"/>
    <w:rsid w:val="00162392"/>
    <w:rsid w:val="00162423"/>
    <w:rsid w:val="00163424"/>
    <w:rsid w:val="00163692"/>
    <w:rsid w:val="001639BD"/>
    <w:rsid w:val="00164498"/>
    <w:rsid w:val="001645EB"/>
    <w:rsid w:val="001647D1"/>
    <w:rsid w:val="001649A0"/>
    <w:rsid w:val="001649EF"/>
    <w:rsid w:val="0016551E"/>
    <w:rsid w:val="001660AE"/>
    <w:rsid w:val="0016793B"/>
    <w:rsid w:val="00167D01"/>
    <w:rsid w:val="00167D7B"/>
    <w:rsid w:val="00167F3F"/>
    <w:rsid w:val="00170301"/>
    <w:rsid w:val="0017033E"/>
    <w:rsid w:val="00170CD5"/>
    <w:rsid w:val="0017156C"/>
    <w:rsid w:val="00171E74"/>
    <w:rsid w:val="00172288"/>
    <w:rsid w:val="00172663"/>
    <w:rsid w:val="001745CE"/>
    <w:rsid w:val="00174725"/>
    <w:rsid w:val="00176B67"/>
    <w:rsid w:val="001770F0"/>
    <w:rsid w:val="00177B81"/>
    <w:rsid w:val="00177ECC"/>
    <w:rsid w:val="001801D3"/>
    <w:rsid w:val="00180386"/>
    <w:rsid w:val="00180AD4"/>
    <w:rsid w:val="00180B2A"/>
    <w:rsid w:val="00181899"/>
    <w:rsid w:val="00181AEC"/>
    <w:rsid w:val="001824F9"/>
    <w:rsid w:val="00182645"/>
    <w:rsid w:val="00182C2C"/>
    <w:rsid w:val="00182E06"/>
    <w:rsid w:val="001839CD"/>
    <w:rsid w:val="00183E11"/>
    <w:rsid w:val="0018400F"/>
    <w:rsid w:val="001841F4"/>
    <w:rsid w:val="00184848"/>
    <w:rsid w:val="00184C08"/>
    <w:rsid w:val="00184E0C"/>
    <w:rsid w:val="001850D6"/>
    <w:rsid w:val="00185476"/>
    <w:rsid w:val="00185631"/>
    <w:rsid w:val="00186732"/>
    <w:rsid w:val="00186D71"/>
    <w:rsid w:val="00187472"/>
    <w:rsid w:val="00190C6F"/>
    <w:rsid w:val="00190F9B"/>
    <w:rsid w:val="001911AC"/>
    <w:rsid w:val="0019161B"/>
    <w:rsid w:val="00192013"/>
    <w:rsid w:val="00192CE7"/>
    <w:rsid w:val="00192F6E"/>
    <w:rsid w:val="00193E36"/>
    <w:rsid w:val="001947C4"/>
    <w:rsid w:val="0019499E"/>
    <w:rsid w:val="00196998"/>
    <w:rsid w:val="00196D43"/>
    <w:rsid w:val="00196F65"/>
    <w:rsid w:val="001971A1"/>
    <w:rsid w:val="00197A08"/>
    <w:rsid w:val="00197BA4"/>
    <w:rsid w:val="00197FEA"/>
    <w:rsid w:val="001A0274"/>
    <w:rsid w:val="001A2884"/>
    <w:rsid w:val="001A292C"/>
    <w:rsid w:val="001A2BED"/>
    <w:rsid w:val="001A3681"/>
    <w:rsid w:val="001A3AFD"/>
    <w:rsid w:val="001A3D8C"/>
    <w:rsid w:val="001A3EC6"/>
    <w:rsid w:val="001A4DE4"/>
    <w:rsid w:val="001A4F0D"/>
    <w:rsid w:val="001A53DF"/>
    <w:rsid w:val="001A548E"/>
    <w:rsid w:val="001A56C7"/>
    <w:rsid w:val="001A67A7"/>
    <w:rsid w:val="001A7099"/>
    <w:rsid w:val="001B00DC"/>
    <w:rsid w:val="001B010D"/>
    <w:rsid w:val="001B05DB"/>
    <w:rsid w:val="001B1FAD"/>
    <w:rsid w:val="001B2B04"/>
    <w:rsid w:val="001B330E"/>
    <w:rsid w:val="001B4277"/>
    <w:rsid w:val="001B437C"/>
    <w:rsid w:val="001B4387"/>
    <w:rsid w:val="001B620C"/>
    <w:rsid w:val="001B64BF"/>
    <w:rsid w:val="001B6A62"/>
    <w:rsid w:val="001B7B86"/>
    <w:rsid w:val="001C0149"/>
    <w:rsid w:val="001C063D"/>
    <w:rsid w:val="001C06A6"/>
    <w:rsid w:val="001C06AA"/>
    <w:rsid w:val="001C0811"/>
    <w:rsid w:val="001C0925"/>
    <w:rsid w:val="001C0EB6"/>
    <w:rsid w:val="001C166E"/>
    <w:rsid w:val="001C2BD5"/>
    <w:rsid w:val="001C3694"/>
    <w:rsid w:val="001C46E4"/>
    <w:rsid w:val="001C5307"/>
    <w:rsid w:val="001C603D"/>
    <w:rsid w:val="001C64AB"/>
    <w:rsid w:val="001C6890"/>
    <w:rsid w:val="001C6FA0"/>
    <w:rsid w:val="001C76C5"/>
    <w:rsid w:val="001C7CCA"/>
    <w:rsid w:val="001D04EE"/>
    <w:rsid w:val="001D07C2"/>
    <w:rsid w:val="001D0D60"/>
    <w:rsid w:val="001D0FD7"/>
    <w:rsid w:val="001D16DA"/>
    <w:rsid w:val="001D175E"/>
    <w:rsid w:val="001D2861"/>
    <w:rsid w:val="001D2A83"/>
    <w:rsid w:val="001D4091"/>
    <w:rsid w:val="001D524E"/>
    <w:rsid w:val="001D61B8"/>
    <w:rsid w:val="001D648A"/>
    <w:rsid w:val="001D661D"/>
    <w:rsid w:val="001D6718"/>
    <w:rsid w:val="001D6CCF"/>
    <w:rsid w:val="001E01A3"/>
    <w:rsid w:val="001E083E"/>
    <w:rsid w:val="001E18D8"/>
    <w:rsid w:val="001E194D"/>
    <w:rsid w:val="001E2551"/>
    <w:rsid w:val="001E2F8F"/>
    <w:rsid w:val="001E319C"/>
    <w:rsid w:val="001E3504"/>
    <w:rsid w:val="001E385F"/>
    <w:rsid w:val="001E3965"/>
    <w:rsid w:val="001E4196"/>
    <w:rsid w:val="001E4999"/>
    <w:rsid w:val="001E51DC"/>
    <w:rsid w:val="001E52BF"/>
    <w:rsid w:val="001E5959"/>
    <w:rsid w:val="001E5B31"/>
    <w:rsid w:val="001E6796"/>
    <w:rsid w:val="001E6BE0"/>
    <w:rsid w:val="001E6FD5"/>
    <w:rsid w:val="001F0EFA"/>
    <w:rsid w:val="001F1669"/>
    <w:rsid w:val="001F2053"/>
    <w:rsid w:val="001F2638"/>
    <w:rsid w:val="001F3736"/>
    <w:rsid w:val="001F3815"/>
    <w:rsid w:val="001F3BCD"/>
    <w:rsid w:val="001F3BD8"/>
    <w:rsid w:val="001F43DD"/>
    <w:rsid w:val="001F4519"/>
    <w:rsid w:val="001F47CB"/>
    <w:rsid w:val="001F5199"/>
    <w:rsid w:val="001F53A2"/>
    <w:rsid w:val="001F559F"/>
    <w:rsid w:val="001F6F91"/>
    <w:rsid w:val="001F7473"/>
    <w:rsid w:val="001F7B02"/>
    <w:rsid w:val="001F7C2B"/>
    <w:rsid w:val="00202049"/>
    <w:rsid w:val="00202279"/>
    <w:rsid w:val="00202BE0"/>
    <w:rsid w:val="002044FD"/>
    <w:rsid w:val="00205DF1"/>
    <w:rsid w:val="00207E40"/>
    <w:rsid w:val="002112D2"/>
    <w:rsid w:val="00211446"/>
    <w:rsid w:val="0021177B"/>
    <w:rsid w:val="002117FD"/>
    <w:rsid w:val="0021208D"/>
    <w:rsid w:val="0021354A"/>
    <w:rsid w:val="00213B71"/>
    <w:rsid w:val="00213CF5"/>
    <w:rsid w:val="00214221"/>
    <w:rsid w:val="00214363"/>
    <w:rsid w:val="0021488F"/>
    <w:rsid w:val="0021595D"/>
    <w:rsid w:val="00215AE6"/>
    <w:rsid w:val="002164F7"/>
    <w:rsid w:val="00217130"/>
    <w:rsid w:val="002176FA"/>
    <w:rsid w:val="002177FD"/>
    <w:rsid w:val="00217AA4"/>
    <w:rsid w:val="00217EFB"/>
    <w:rsid w:val="00220477"/>
    <w:rsid w:val="00220CE6"/>
    <w:rsid w:val="00220DFC"/>
    <w:rsid w:val="00221014"/>
    <w:rsid w:val="002215A2"/>
    <w:rsid w:val="00221965"/>
    <w:rsid w:val="00221BAC"/>
    <w:rsid w:val="00222B5E"/>
    <w:rsid w:val="00222C0B"/>
    <w:rsid w:val="00222F4E"/>
    <w:rsid w:val="002234ED"/>
    <w:rsid w:val="0022372A"/>
    <w:rsid w:val="00223BC8"/>
    <w:rsid w:val="00225263"/>
    <w:rsid w:val="00225DA9"/>
    <w:rsid w:val="00225E05"/>
    <w:rsid w:val="00225F6B"/>
    <w:rsid w:val="00226DBE"/>
    <w:rsid w:val="00227642"/>
    <w:rsid w:val="002276C3"/>
    <w:rsid w:val="00227E85"/>
    <w:rsid w:val="002302CD"/>
    <w:rsid w:val="00230A68"/>
    <w:rsid w:val="002312CD"/>
    <w:rsid w:val="002314A6"/>
    <w:rsid w:val="0023334D"/>
    <w:rsid w:val="00233868"/>
    <w:rsid w:val="00233946"/>
    <w:rsid w:val="00233CA8"/>
    <w:rsid w:val="00235105"/>
    <w:rsid w:val="00235266"/>
    <w:rsid w:val="002354CF"/>
    <w:rsid w:val="00235759"/>
    <w:rsid w:val="002358D4"/>
    <w:rsid w:val="002362FA"/>
    <w:rsid w:val="00236BC1"/>
    <w:rsid w:val="002373C1"/>
    <w:rsid w:val="0023789F"/>
    <w:rsid w:val="00237CB0"/>
    <w:rsid w:val="00237EB6"/>
    <w:rsid w:val="00237FC6"/>
    <w:rsid w:val="0024012A"/>
    <w:rsid w:val="00240808"/>
    <w:rsid w:val="0024125B"/>
    <w:rsid w:val="00241624"/>
    <w:rsid w:val="0024177B"/>
    <w:rsid w:val="0024203D"/>
    <w:rsid w:val="00242798"/>
    <w:rsid w:val="002428B8"/>
    <w:rsid w:val="00242921"/>
    <w:rsid w:val="00242E45"/>
    <w:rsid w:val="002435CF"/>
    <w:rsid w:val="00243801"/>
    <w:rsid w:val="00243C97"/>
    <w:rsid w:val="00244CFF"/>
    <w:rsid w:val="00244EF2"/>
    <w:rsid w:val="0024515B"/>
    <w:rsid w:val="00245C3D"/>
    <w:rsid w:val="00245F81"/>
    <w:rsid w:val="00246614"/>
    <w:rsid w:val="002469F1"/>
    <w:rsid w:val="0024758D"/>
    <w:rsid w:val="00247811"/>
    <w:rsid w:val="002518F8"/>
    <w:rsid w:val="00251DAC"/>
    <w:rsid w:val="00252238"/>
    <w:rsid w:val="0025287D"/>
    <w:rsid w:val="0025394D"/>
    <w:rsid w:val="00254202"/>
    <w:rsid w:val="00254CD7"/>
    <w:rsid w:val="0025680B"/>
    <w:rsid w:val="0025697E"/>
    <w:rsid w:val="00257528"/>
    <w:rsid w:val="002576FF"/>
    <w:rsid w:val="00257F7E"/>
    <w:rsid w:val="0026075B"/>
    <w:rsid w:val="00261808"/>
    <w:rsid w:val="0026241D"/>
    <w:rsid w:val="002624DF"/>
    <w:rsid w:val="00262587"/>
    <w:rsid w:val="00263129"/>
    <w:rsid w:val="00263195"/>
    <w:rsid w:val="002638DC"/>
    <w:rsid w:val="00264258"/>
    <w:rsid w:val="0026470F"/>
    <w:rsid w:val="00264834"/>
    <w:rsid w:val="00264DBB"/>
    <w:rsid w:val="002657DA"/>
    <w:rsid w:val="0026618F"/>
    <w:rsid w:val="00266890"/>
    <w:rsid w:val="002668CF"/>
    <w:rsid w:val="00266901"/>
    <w:rsid w:val="00266A3A"/>
    <w:rsid w:val="00266A3B"/>
    <w:rsid w:val="002679C3"/>
    <w:rsid w:val="00267D9C"/>
    <w:rsid w:val="0027050B"/>
    <w:rsid w:val="002714B9"/>
    <w:rsid w:val="00271FF9"/>
    <w:rsid w:val="00272B45"/>
    <w:rsid w:val="002738B0"/>
    <w:rsid w:val="002738CD"/>
    <w:rsid w:val="00274128"/>
    <w:rsid w:val="002741E6"/>
    <w:rsid w:val="00274425"/>
    <w:rsid w:val="00274B12"/>
    <w:rsid w:val="00274E98"/>
    <w:rsid w:val="00275562"/>
    <w:rsid w:val="002757AF"/>
    <w:rsid w:val="0027602A"/>
    <w:rsid w:val="0027699B"/>
    <w:rsid w:val="0027764F"/>
    <w:rsid w:val="00277F82"/>
    <w:rsid w:val="002802FF"/>
    <w:rsid w:val="00280304"/>
    <w:rsid w:val="00280698"/>
    <w:rsid w:val="00280A79"/>
    <w:rsid w:val="00280D04"/>
    <w:rsid w:val="00280DEA"/>
    <w:rsid w:val="00280EE3"/>
    <w:rsid w:val="00280FD3"/>
    <w:rsid w:val="002823A4"/>
    <w:rsid w:val="00282DB7"/>
    <w:rsid w:val="00283032"/>
    <w:rsid w:val="00283135"/>
    <w:rsid w:val="002831F2"/>
    <w:rsid w:val="0028382C"/>
    <w:rsid w:val="00284524"/>
    <w:rsid w:val="002852BE"/>
    <w:rsid w:val="00285777"/>
    <w:rsid w:val="00285CC5"/>
    <w:rsid w:val="00287625"/>
    <w:rsid w:val="00287951"/>
    <w:rsid w:val="00287E43"/>
    <w:rsid w:val="00287F14"/>
    <w:rsid w:val="002904E3"/>
    <w:rsid w:val="00290A8A"/>
    <w:rsid w:val="00290AEF"/>
    <w:rsid w:val="00290BE2"/>
    <w:rsid w:val="00290F3F"/>
    <w:rsid w:val="002916A7"/>
    <w:rsid w:val="0029296E"/>
    <w:rsid w:val="00293E6E"/>
    <w:rsid w:val="00294508"/>
    <w:rsid w:val="0029496B"/>
    <w:rsid w:val="002958FD"/>
    <w:rsid w:val="00295B0A"/>
    <w:rsid w:val="00296433"/>
    <w:rsid w:val="0029679D"/>
    <w:rsid w:val="00296E64"/>
    <w:rsid w:val="00296F48"/>
    <w:rsid w:val="00297335"/>
    <w:rsid w:val="002A0626"/>
    <w:rsid w:val="002A0A5A"/>
    <w:rsid w:val="002A0D1E"/>
    <w:rsid w:val="002A163C"/>
    <w:rsid w:val="002A1640"/>
    <w:rsid w:val="002A181D"/>
    <w:rsid w:val="002A1E47"/>
    <w:rsid w:val="002A3A3D"/>
    <w:rsid w:val="002A3C2A"/>
    <w:rsid w:val="002A3C33"/>
    <w:rsid w:val="002A43C6"/>
    <w:rsid w:val="002A456A"/>
    <w:rsid w:val="002A46EB"/>
    <w:rsid w:val="002A4DC5"/>
    <w:rsid w:val="002A5DA3"/>
    <w:rsid w:val="002A68DB"/>
    <w:rsid w:val="002A74C0"/>
    <w:rsid w:val="002A74D6"/>
    <w:rsid w:val="002A7A06"/>
    <w:rsid w:val="002B0AB0"/>
    <w:rsid w:val="002B0CD3"/>
    <w:rsid w:val="002B229D"/>
    <w:rsid w:val="002B25AD"/>
    <w:rsid w:val="002B3149"/>
    <w:rsid w:val="002B35EC"/>
    <w:rsid w:val="002B3A34"/>
    <w:rsid w:val="002B3B3B"/>
    <w:rsid w:val="002B4C6E"/>
    <w:rsid w:val="002B52C6"/>
    <w:rsid w:val="002B553E"/>
    <w:rsid w:val="002B56CE"/>
    <w:rsid w:val="002B57DB"/>
    <w:rsid w:val="002B6BDA"/>
    <w:rsid w:val="002B71B0"/>
    <w:rsid w:val="002B7ED9"/>
    <w:rsid w:val="002C0ACA"/>
    <w:rsid w:val="002C0D28"/>
    <w:rsid w:val="002C1230"/>
    <w:rsid w:val="002C1461"/>
    <w:rsid w:val="002C234D"/>
    <w:rsid w:val="002C2EB5"/>
    <w:rsid w:val="002C329E"/>
    <w:rsid w:val="002C3B69"/>
    <w:rsid w:val="002C46A5"/>
    <w:rsid w:val="002C58FF"/>
    <w:rsid w:val="002C657A"/>
    <w:rsid w:val="002C7CA1"/>
    <w:rsid w:val="002D1929"/>
    <w:rsid w:val="002D233C"/>
    <w:rsid w:val="002D23EE"/>
    <w:rsid w:val="002D2CFE"/>
    <w:rsid w:val="002D2EF7"/>
    <w:rsid w:val="002D3878"/>
    <w:rsid w:val="002D488B"/>
    <w:rsid w:val="002D53AF"/>
    <w:rsid w:val="002D5500"/>
    <w:rsid w:val="002D57FD"/>
    <w:rsid w:val="002D5B2B"/>
    <w:rsid w:val="002D6FEE"/>
    <w:rsid w:val="002D73F3"/>
    <w:rsid w:val="002D7EBD"/>
    <w:rsid w:val="002E0CC9"/>
    <w:rsid w:val="002E11B9"/>
    <w:rsid w:val="002E29A2"/>
    <w:rsid w:val="002E2CB4"/>
    <w:rsid w:val="002E315D"/>
    <w:rsid w:val="002E333E"/>
    <w:rsid w:val="002E5EC2"/>
    <w:rsid w:val="002E60AB"/>
    <w:rsid w:val="002F00C5"/>
    <w:rsid w:val="002F1058"/>
    <w:rsid w:val="002F1784"/>
    <w:rsid w:val="002F25E5"/>
    <w:rsid w:val="002F28D8"/>
    <w:rsid w:val="002F2F82"/>
    <w:rsid w:val="002F43D4"/>
    <w:rsid w:val="002F47AD"/>
    <w:rsid w:val="002F49B0"/>
    <w:rsid w:val="002F4DDB"/>
    <w:rsid w:val="002F4EC2"/>
    <w:rsid w:val="002F5790"/>
    <w:rsid w:val="002F5D93"/>
    <w:rsid w:val="002F5DC2"/>
    <w:rsid w:val="002F684D"/>
    <w:rsid w:val="002F6FEC"/>
    <w:rsid w:val="002F75DF"/>
    <w:rsid w:val="002F7601"/>
    <w:rsid w:val="002F7A19"/>
    <w:rsid w:val="002F7AEA"/>
    <w:rsid w:val="003006CA"/>
    <w:rsid w:val="00300E34"/>
    <w:rsid w:val="00301597"/>
    <w:rsid w:val="00303031"/>
    <w:rsid w:val="0030317F"/>
    <w:rsid w:val="0030336D"/>
    <w:rsid w:val="00303D59"/>
    <w:rsid w:val="00303FBB"/>
    <w:rsid w:val="003042E6"/>
    <w:rsid w:val="00304E32"/>
    <w:rsid w:val="003052A7"/>
    <w:rsid w:val="00305D56"/>
    <w:rsid w:val="0030639E"/>
    <w:rsid w:val="003065FD"/>
    <w:rsid w:val="0031062D"/>
    <w:rsid w:val="00310B3E"/>
    <w:rsid w:val="00310CD1"/>
    <w:rsid w:val="003114E5"/>
    <w:rsid w:val="00311DE1"/>
    <w:rsid w:val="00313765"/>
    <w:rsid w:val="00313945"/>
    <w:rsid w:val="00313DC6"/>
    <w:rsid w:val="00314AAC"/>
    <w:rsid w:val="00314E63"/>
    <w:rsid w:val="003155DC"/>
    <w:rsid w:val="00315698"/>
    <w:rsid w:val="00315C75"/>
    <w:rsid w:val="00316644"/>
    <w:rsid w:val="00316AD7"/>
    <w:rsid w:val="00316B82"/>
    <w:rsid w:val="00316CCC"/>
    <w:rsid w:val="0031741B"/>
    <w:rsid w:val="0031792F"/>
    <w:rsid w:val="00317BEA"/>
    <w:rsid w:val="00317FB1"/>
    <w:rsid w:val="0032098B"/>
    <w:rsid w:val="003214AE"/>
    <w:rsid w:val="0032161A"/>
    <w:rsid w:val="003217E5"/>
    <w:rsid w:val="00323455"/>
    <w:rsid w:val="003237AF"/>
    <w:rsid w:val="00323957"/>
    <w:rsid w:val="00323DBD"/>
    <w:rsid w:val="00324A53"/>
    <w:rsid w:val="00324D5E"/>
    <w:rsid w:val="00324DCD"/>
    <w:rsid w:val="003250F2"/>
    <w:rsid w:val="003264AA"/>
    <w:rsid w:val="0032775A"/>
    <w:rsid w:val="0032783A"/>
    <w:rsid w:val="00327AF2"/>
    <w:rsid w:val="00330AF7"/>
    <w:rsid w:val="00330F80"/>
    <w:rsid w:val="0033109C"/>
    <w:rsid w:val="0033129D"/>
    <w:rsid w:val="003316BE"/>
    <w:rsid w:val="003324E2"/>
    <w:rsid w:val="003325C0"/>
    <w:rsid w:val="00332706"/>
    <w:rsid w:val="00333074"/>
    <w:rsid w:val="003337AF"/>
    <w:rsid w:val="00333E38"/>
    <w:rsid w:val="003341BA"/>
    <w:rsid w:val="0033527C"/>
    <w:rsid w:val="0033544D"/>
    <w:rsid w:val="003359E2"/>
    <w:rsid w:val="00336575"/>
    <w:rsid w:val="00336A0D"/>
    <w:rsid w:val="00336BC0"/>
    <w:rsid w:val="00336F7B"/>
    <w:rsid w:val="00337211"/>
    <w:rsid w:val="00337623"/>
    <w:rsid w:val="00337633"/>
    <w:rsid w:val="00340040"/>
    <w:rsid w:val="0034109B"/>
    <w:rsid w:val="003413C5"/>
    <w:rsid w:val="00342481"/>
    <w:rsid w:val="00342BAE"/>
    <w:rsid w:val="003435BB"/>
    <w:rsid w:val="0034437D"/>
    <w:rsid w:val="00344CFE"/>
    <w:rsid w:val="0034586A"/>
    <w:rsid w:val="00345DEA"/>
    <w:rsid w:val="003460B2"/>
    <w:rsid w:val="00346C08"/>
    <w:rsid w:val="003476A1"/>
    <w:rsid w:val="00350353"/>
    <w:rsid w:val="003514CD"/>
    <w:rsid w:val="003521B1"/>
    <w:rsid w:val="00352344"/>
    <w:rsid w:val="003527BA"/>
    <w:rsid w:val="00352E71"/>
    <w:rsid w:val="00353783"/>
    <w:rsid w:val="003539CB"/>
    <w:rsid w:val="00354C75"/>
    <w:rsid w:val="003552C8"/>
    <w:rsid w:val="003556DB"/>
    <w:rsid w:val="00355993"/>
    <w:rsid w:val="00356E97"/>
    <w:rsid w:val="0035784B"/>
    <w:rsid w:val="00357E9F"/>
    <w:rsid w:val="00360211"/>
    <w:rsid w:val="00360CD6"/>
    <w:rsid w:val="00361160"/>
    <w:rsid w:val="003611FC"/>
    <w:rsid w:val="00361538"/>
    <w:rsid w:val="0036184D"/>
    <w:rsid w:val="00361A11"/>
    <w:rsid w:val="00361D72"/>
    <w:rsid w:val="003624DB"/>
    <w:rsid w:val="003626DE"/>
    <w:rsid w:val="00362D53"/>
    <w:rsid w:val="00362DB7"/>
    <w:rsid w:val="00363312"/>
    <w:rsid w:val="003636D3"/>
    <w:rsid w:val="00363F8E"/>
    <w:rsid w:val="00364459"/>
    <w:rsid w:val="00364A48"/>
    <w:rsid w:val="00364A9A"/>
    <w:rsid w:val="00364BC7"/>
    <w:rsid w:val="00364BE3"/>
    <w:rsid w:val="00366D5E"/>
    <w:rsid w:val="003670F8"/>
    <w:rsid w:val="00367444"/>
    <w:rsid w:val="00367548"/>
    <w:rsid w:val="00367C76"/>
    <w:rsid w:val="00367F5B"/>
    <w:rsid w:val="00370DEC"/>
    <w:rsid w:val="0037122E"/>
    <w:rsid w:val="00371CB9"/>
    <w:rsid w:val="0037239C"/>
    <w:rsid w:val="003738D9"/>
    <w:rsid w:val="003739C4"/>
    <w:rsid w:val="00373FE3"/>
    <w:rsid w:val="0037611E"/>
    <w:rsid w:val="00377D5D"/>
    <w:rsid w:val="003802AC"/>
    <w:rsid w:val="00380384"/>
    <w:rsid w:val="00381260"/>
    <w:rsid w:val="0038155F"/>
    <w:rsid w:val="0038169D"/>
    <w:rsid w:val="00381784"/>
    <w:rsid w:val="003818F6"/>
    <w:rsid w:val="0038282D"/>
    <w:rsid w:val="003830FC"/>
    <w:rsid w:val="0038352B"/>
    <w:rsid w:val="00383765"/>
    <w:rsid w:val="0038584A"/>
    <w:rsid w:val="00387087"/>
    <w:rsid w:val="003877AE"/>
    <w:rsid w:val="00390D43"/>
    <w:rsid w:val="00390D51"/>
    <w:rsid w:val="00390D5A"/>
    <w:rsid w:val="00391540"/>
    <w:rsid w:val="00391AA1"/>
    <w:rsid w:val="003925AB"/>
    <w:rsid w:val="00392870"/>
    <w:rsid w:val="00392AFE"/>
    <w:rsid w:val="00392B69"/>
    <w:rsid w:val="00392E06"/>
    <w:rsid w:val="00393923"/>
    <w:rsid w:val="00393B3B"/>
    <w:rsid w:val="00393C26"/>
    <w:rsid w:val="00393DBC"/>
    <w:rsid w:val="0039435D"/>
    <w:rsid w:val="0039448A"/>
    <w:rsid w:val="003947B1"/>
    <w:rsid w:val="00394CB0"/>
    <w:rsid w:val="00395303"/>
    <w:rsid w:val="0039593B"/>
    <w:rsid w:val="00395E02"/>
    <w:rsid w:val="00396217"/>
    <w:rsid w:val="003A048E"/>
    <w:rsid w:val="003A1A2E"/>
    <w:rsid w:val="003A40F8"/>
    <w:rsid w:val="003A4806"/>
    <w:rsid w:val="003A4B93"/>
    <w:rsid w:val="003A4EB5"/>
    <w:rsid w:val="003A5446"/>
    <w:rsid w:val="003A58A7"/>
    <w:rsid w:val="003A5945"/>
    <w:rsid w:val="003A6287"/>
    <w:rsid w:val="003A6477"/>
    <w:rsid w:val="003A69C3"/>
    <w:rsid w:val="003A7192"/>
    <w:rsid w:val="003A730C"/>
    <w:rsid w:val="003B0AC6"/>
    <w:rsid w:val="003B1AA1"/>
    <w:rsid w:val="003B24F9"/>
    <w:rsid w:val="003B33FB"/>
    <w:rsid w:val="003B3402"/>
    <w:rsid w:val="003B35D2"/>
    <w:rsid w:val="003B37C5"/>
    <w:rsid w:val="003B3E94"/>
    <w:rsid w:val="003B4887"/>
    <w:rsid w:val="003B627E"/>
    <w:rsid w:val="003B6D1F"/>
    <w:rsid w:val="003B784F"/>
    <w:rsid w:val="003C0115"/>
    <w:rsid w:val="003C0353"/>
    <w:rsid w:val="003C0894"/>
    <w:rsid w:val="003C13C6"/>
    <w:rsid w:val="003C1586"/>
    <w:rsid w:val="003C1DAE"/>
    <w:rsid w:val="003C1E94"/>
    <w:rsid w:val="003C2C5D"/>
    <w:rsid w:val="003C2D06"/>
    <w:rsid w:val="003C3206"/>
    <w:rsid w:val="003C32F0"/>
    <w:rsid w:val="003C369C"/>
    <w:rsid w:val="003C53D6"/>
    <w:rsid w:val="003C58E5"/>
    <w:rsid w:val="003C5A7F"/>
    <w:rsid w:val="003C5BAF"/>
    <w:rsid w:val="003C5ED0"/>
    <w:rsid w:val="003C73BB"/>
    <w:rsid w:val="003C748B"/>
    <w:rsid w:val="003C75C3"/>
    <w:rsid w:val="003D0036"/>
    <w:rsid w:val="003D0F6C"/>
    <w:rsid w:val="003D1649"/>
    <w:rsid w:val="003D3265"/>
    <w:rsid w:val="003D35F7"/>
    <w:rsid w:val="003D3E2E"/>
    <w:rsid w:val="003D40D3"/>
    <w:rsid w:val="003D44EF"/>
    <w:rsid w:val="003D4DB3"/>
    <w:rsid w:val="003D512A"/>
    <w:rsid w:val="003D5661"/>
    <w:rsid w:val="003D60FD"/>
    <w:rsid w:val="003D6109"/>
    <w:rsid w:val="003D6562"/>
    <w:rsid w:val="003D6B90"/>
    <w:rsid w:val="003D6C8E"/>
    <w:rsid w:val="003D79CD"/>
    <w:rsid w:val="003E079D"/>
    <w:rsid w:val="003E0FEE"/>
    <w:rsid w:val="003E1753"/>
    <w:rsid w:val="003E2779"/>
    <w:rsid w:val="003E2A17"/>
    <w:rsid w:val="003E36BC"/>
    <w:rsid w:val="003E3E04"/>
    <w:rsid w:val="003E430F"/>
    <w:rsid w:val="003E4928"/>
    <w:rsid w:val="003E5C6F"/>
    <w:rsid w:val="003E633B"/>
    <w:rsid w:val="003F00C5"/>
    <w:rsid w:val="003F0727"/>
    <w:rsid w:val="003F0876"/>
    <w:rsid w:val="003F0A78"/>
    <w:rsid w:val="003F0B6D"/>
    <w:rsid w:val="003F0D5B"/>
    <w:rsid w:val="003F134B"/>
    <w:rsid w:val="003F1546"/>
    <w:rsid w:val="003F1A3F"/>
    <w:rsid w:val="003F3471"/>
    <w:rsid w:val="003F48AA"/>
    <w:rsid w:val="003F4981"/>
    <w:rsid w:val="003F4D6D"/>
    <w:rsid w:val="003F4E14"/>
    <w:rsid w:val="003F540A"/>
    <w:rsid w:val="003F5D0A"/>
    <w:rsid w:val="003F680E"/>
    <w:rsid w:val="003F7398"/>
    <w:rsid w:val="003F7E59"/>
    <w:rsid w:val="00401C94"/>
    <w:rsid w:val="00401F93"/>
    <w:rsid w:val="00403229"/>
    <w:rsid w:val="0040329D"/>
    <w:rsid w:val="00404451"/>
    <w:rsid w:val="004044C5"/>
    <w:rsid w:val="00404AB2"/>
    <w:rsid w:val="00404B4A"/>
    <w:rsid w:val="00405E5A"/>
    <w:rsid w:val="0040633D"/>
    <w:rsid w:val="00406B1D"/>
    <w:rsid w:val="00406BD1"/>
    <w:rsid w:val="004077DA"/>
    <w:rsid w:val="004102B9"/>
    <w:rsid w:val="004107E6"/>
    <w:rsid w:val="00410818"/>
    <w:rsid w:val="00410A21"/>
    <w:rsid w:val="00410A6F"/>
    <w:rsid w:val="00410AC8"/>
    <w:rsid w:val="00412516"/>
    <w:rsid w:val="004125E4"/>
    <w:rsid w:val="00412FD6"/>
    <w:rsid w:val="00414D53"/>
    <w:rsid w:val="00415248"/>
    <w:rsid w:val="004158A3"/>
    <w:rsid w:val="004158BC"/>
    <w:rsid w:val="004174A0"/>
    <w:rsid w:val="004178B9"/>
    <w:rsid w:val="00417D6D"/>
    <w:rsid w:val="00417E71"/>
    <w:rsid w:val="00417FAD"/>
    <w:rsid w:val="00420019"/>
    <w:rsid w:val="004204E8"/>
    <w:rsid w:val="00420853"/>
    <w:rsid w:val="004212FC"/>
    <w:rsid w:val="00421E04"/>
    <w:rsid w:val="004222BB"/>
    <w:rsid w:val="004225A7"/>
    <w:rsid w:val="00422750"/>
    <w:rsid w:val="00422D0D"/>
    <w:rsid w:val="004239D1"/>
    <w:rsid w:val="004239D8"/>
    <w:rsid w:val="004240D5"/>
    <w:rsid w:val="00424A72"/>
    <w:rsid w:val="00424D6E"/>
    <w:rsid w:val="00424DA3"/>
    <w:rsid w:val="004254DF"/>
    <w:rsid w:val="00427387"/>
    <w:rsid w:val="004300DC"/>
    <w:rsid w:val="00430452"/>
    <w:rsid w:val="00432D00"/>
    <w:rsid w:val="00433489"/>
    <w:rsid w:val="00433F23"/>
    <w:rsid w:val="00434246"/>
    <w:rsid w:val="00434A48"/>
    <w:rsid w:val="004351C1"/>
    <w:rsid w:val="00435B31"/>
    <w:rsid w:val="00435B49"/>
    <w:rsid w:val="00436AEE"/>
    <w:rsid w:val="00436BA9"/>
    <w:rsid w:val="00436F44"/>
    <w:rsid w:val="00437386"/>
    <w:rsid w:val="00437B79"/>
    <w:rsid w:val="00440E60"/>
    <w:rsid w:val="00441151"/>
    <w:rsid w:val="004415A6"/>
    <w:rsid w:val="00441D5D"/>
    <w:rsid w:val="004421A7"/>
    <w:rsid w:val="004422BA"/>
    <w:rsid w:val="00442C0D"/>
    <w:rsid w:val="004430A5"/>
    <w:rsid w:val="00443538"/>
    <w:rsid w:val="00443AE7"/>
    <w:rsid w:val="00443EBF"/>
    <w:rsid w:val="0044428E"/>
    <w:rsid w:val="004443F3"/>
    <w:rsid w:val="00444B80"/>
    <w:rsid w:val="00444E1A"/>
    <w:rsid w:val="00445706"/>
    <w:rsid w:val="00446765"/>
    <w:rsid w:val="004471CE"/>
    <w:rsid w:val="004473B8"/>
    <w:rsid w:val="00447C96"/>
    <w:rsid w:val="00450C48"/>
    <w:rsid w:val="00452984"/>
    <w:rsid w:val="00452E54"/>
    <w:rsid w:val="004530DE"/>
    <w:rsid w:val="0045322C"/>
    <w:rsid w:val="00453547"/>
    <w:rsid w:val="00453CC6"/>
    <w:rsid w:val="00454129"/>
    <w:rsid w:val="00454D22"/>
    <w:rsid w:val="00455E7A"/>
    <w:rsid w:val="00456044"/>
    <w:rsid w:val="0045694D"/>
    <w:rsid w:val="00456C79"/>
    <w:rsid w:val="00460C3C"/>
    <w:rsid w:val="00460EA7"/>
    <w:rsid w:val="00461342"/>
    <w:rsid w:val="00461C28"/>
    <w:rsid w:val="004624A3"/>
    <w:rsid w:val="004634D4"/>
    <w:rsid w:val="004638F4"/>
    <w:rsid w:val="00463A58"/>
    <w:rsid w:val="0046500E"/>
    <w:rsid w:val="0046666D"/>
    <w:rsid w:val="00466D9B"/>
    <w:rsid w:val="00467480"/>
    <w:rsid w:val="00467A29"/>
    <w:rsid w:val="00470D36"/>
    <w:rsid w:val="00470ED8"/>
    <w:rsid w:val="0047128F"/>
    <w:rsid w:val="00471E5A"/>
    <w:rsid w:val="00473944"/>
    <w:rsid w:val="00474060"/>
    <w:rsid w:val="00474BDC"/>
    <w:rsid w:val="00474D44"/>
    <w:rsid w:val="00474F44"/>
    <w:rsid w:val="0047523A"/>
    <w:rsid w:val="004760A2"/>
    <w:rsid w:val="0047692C"/>
    <w:rsid w:val="004769BC"/>
    <w:rsid w:val="00477058"/>
    <w:rsid w:val="004771B3"/>
    <w:rsid w:val="00477672"/>
    <w:rsid w:val="004800A8"/>
    <w:rsid w:val="0048015F"/>
    <w:rsid w:val="00480AAE"/>
    <w:rsid w:val="00481D44"/>
    <w:rsid w:val="00481F84"/>
    <w:rsid w:val="004825A3"/>
    <w:rsid w:val="00484F59"/>
    <w:rsid w:val="00485376"/>
    <w:rsid w:val="0048570F"/>
    <w:rsid w:val="00485C4E"/>
    <w:rsid w:val="00485F12"/>
    <w:rsid w:val="00485FF9"/>
    <w:rsid w:val="00486540"/>
    <w:rsid w:val="00487090"/>
    <w:rsid w:val="004877D8"/>
    <w:rsid w:val="00490AD2"/>
    <w:rsid w:val="004919BD"/>
    <w:rsid w:val="004923DF"/>
    <w:rsid w:val="00492928"/>
    <w:rsid w:val="00493217"/>
    <w:rsid w:val="0049325B"/>
    <w:rsid w:val="00493A37"/>
    <w:rsid w:val="00496446"/>
    <w:rsid w:val="004965F3"/>
    <w:rsid w:val="00497C33"/>
    <w:rsid w:val="004A034D"/>
    <w:rsid w:val="004A07FF"/>
    <w:rsid w:val="004A0A28"/>
    <w:rsid w:val="004A1408"/>
    <w:rsid w:val="004A1B12"/>
    <w:rsid w:val="004A2F45"/>
    <w:rsid w:val="004A360E"/>
    <w:rsid w:val="004A3BA1"/>
    <w:rsid w:val="004A43B9"/>
    <w:rsid w:val="004A4659"/>
    <w:rsid w:val="004A4968"/>
    <w:rsid w:val="004A5660"/>
    <w:rsid w:val="004A574A"/>
    <w:rsid w:val="004A5A2F"/>
    <w:rsid w:val="004A5A72"/>
    <w:rsid w:val="004A7396"/>
    <w:rsid w:val="004A73B7"/>
    <w:rsid w:val="004B00F4"/>
    <w:rsid w:val="004B02A2"/>
    <w:rsid w:val="004B0763"/>
    <w:rsid w:val="004B08E5"/>
    <w:rsid w:val="004B14AD"/>
    <w:rsid w:val="004B1DFE"/>
    <w:rsid w:val="004B2890"/>
    <w:rsid w:val="004B37FF"/>
    <w:rsid w:val="004B38E1"/>
    <w:rsid w:val="004B3FBF"/>
    <w:rsid w:val="004B461B"/>
    <w:rsid w:val="004B4845"/>
    <w:rsid w:val="004B4C96"/>
    <w:rsid w:val="004B54A8"/>
    <w:rsid w:val="004B5B5E"/>
    <w:rsid w:val="004B6928"/>
    <w:rsid w:val="004B6DCA"/>
    <w:rsid w:val="004B728A"/>
    <w:rsid w:val="004C0900"/>
    <w:rsid w:val="004C1AC1"/>
    <w:rsid w:val="004C2115"/>
    <w:rsid w:val="004C262D"/>
    <w:rsid w:val="004C27E7"/>
    <w:rsid w:val="004C2F08"/>
    <w:rsid w:val="004C3B1D"/>
    <w:rsid w:val="004C4315"/>
    <w:rsid w:val="004C48A5"/>
    <w:rsid w:val="004C4D14"/>
    <w:rsid w:val="004C5349"/>
    <w:rsid w:val="004C5C46"/>
    <w:rsid w:val="004C5D06"/>
    <w:rsid w:val="004C6124"/>
    <w:rsid w:val="004C657C"/>
    <w:rsid w:val="004D026D"/>
    <w:rsid w:val="004D07B4"/>
    <w:rsid w:val="004D108A"/>
    <w:rsid w:val="004D1509"/>
    <w:rsid w:val="004D159C"/>
    <w:rsid w:val="004D1EEB"/>
    <w:rsid w:val="004D280A"/>
    <w:rsid w:val="004D316B"/>
    <w:rsid w:val="004D3259"/>
    <w:rsid w:val="004D4638"/>
    <w:rsid w:val="004D48EB"/>
    <w:rsid w:val="004D4AA8"/>
    <w:rsid w:val="004D54C6"/>
    <w:rsid w:val="004D5B5B"/>
    <w:rsid w:val="004D5B92"/>
    <w:rsid w:val="004D6791"/>
    <w:rsid w:val="004D67FB"/>
    <w:rsid w:val="004D7291"/>
    <w:rsid w:val="004D7CAE"/>
    <w:rsid w:val="004D7CE2"/>
    <w:rsid w:val="004E00F9"/>
    <w:rsid w:val="004E03B4"/>
    <w:rsid w:val="004E09E9"/>
    <w:rsid w:val="004E15E0"/>
    <w:rsid w:val="004E24AF"/>
    <w:rsid w:val="004E3267"/>
    <w:rsid w:val="004E35AC"/>
    <w:rsid w:val="004E3E2C"/>
    <w:rsid w:val="004E484E"/>
    <w:rsid w:val="004E4941"/>
    <w:rsid w:val="004E5728"/>
    <w:rsid w:val="004E577A"/>
    <w:rsid w:val="004E6011"/>
    <w:rsid w:val="004E7174"/>
    <w:rsid w:val="004F040F"/>
    <w:rsid w:val="004F04D1"/>
    <w:rsid w:val="004F07DA"/>
    <w:rsid w:val="004F120F"/>
    <w:rsid w:val="004F134E"/>
    <w:rsid w:val="004F17BB"/>
    <w:rsid w:val="004F197E"/>
    <w:rsid w:val="004F2B1B"/>
    <w:rsid w:val="004F2EF3"/>
    <w:rsid w:val="004F4A81"/>
    <w:rsid w:val="00500737"/>
    <w:rsid w:val="0050112A"/>
    <w:rsid w:val="00501E42"/>
    <w:rsid w:val="005035C1"/>
    <w:rsid w:val="00503979"/>
    <w:rsid w:val="00503993"/>
    <w:rsid w:val="00503F9D"/>
    <w:rsid w:val="005049D4"/>
    <w:rsid w:val="00504D1F"/>
    <w:rsid w:val="00507091"/>
    <w:rsid w:val="005074C4"/>
    <w:rsid w:val="005079CC"/>
    <w:rsid w:val="005109A0"/>
    <w:rsid w:val="005112ED"/>
    <w:rsid w:val="0051414A"/>
    <w:rsid w:val="0051433B"/>
    <w:rsid w:val="0051433E"/>
    <w:rsid w:val="00514B7D"/>
    <w:rsid w:val="00514BFF"/>
    <w:rsid w:val="00514ED9"/>
    <w:rsid w:val="00515B5F"/>
    <w:rsid w:val="00515DAE"/>
    <w:rsid w:val="005166DB"/>
    <w:rsid w:val="0051746B"/>
    <w:rsid w:val="00517846"/>
    <w:rsid w:val="00520024"/>
    <w:rsid w:val="00520036"/>
    <w:rsid w:val="00520BBA"/>
    <w:rsid w:val="00522357"/>
    <w:rsid w:val="00522F7B"/>
    <w:rsid w:val="0052348B"/>
    <w:rsid w:val="005239C9"/>
    <w:rsid w:val="00525842"/>
    <w:rsid w:val="00525FF2"/>
    <w:rsid w:val="00526A64"/>
    <w:rsid w:val="00526BC4"/>
    <w:rsid w:val="00526FD1"/>
    <w:rsid w:val="00527265"/>
    <w:rsid w:val="00527339"/>
    <w:rsid w:val="005278CD"/>
    <w:rsid w:val="00527FA8"/>
    <w:rsid w:val="005300A4"/>
    <w:rsid w:val="0053010A"/>
    <w:rsid w:val="005304EB"/>
    <w:rsid w:val="005305AE"/>
    <w:rsid w:val="00531D2E"/>
    <w:rsid w:val="0053211B"/>
    <w:rsid w:val="00533025"/>
    <w:rsid w:val="00533D37"/>
    <w:rsid w:val="00534DF6"/>
    <w:rsid w:val="00534EFF"/>
    <w:rsid w:val="005357D3"/>
    <w:rsid w:val="00535B74"/>
    <w:rsid w:val="00535E8C"/>
    <w:rsid w:val="00535EE7"/>
    <w:rsid w:val="00535FB0"/>
    <w:rsid w:val="00536B03"/>
    <w:rsid w:val="0053798D"/>
    <w:rsid w:val="00537D46"/>
    <w:rsid w:val="00537F42"/>
    <w:rsid w:val="00540BAC"/>
    <w:rsid w:val="00541207"/>
    <w:rsid w:val="00541C57"/>
    <w:rsid w:val="005434F9"/>
    <w:rsid w:val="0054367D"/>
    <w:rsid w:val="00543830"/>
    <w:rsid w:val="00543CE5"/>
    <w:rsid w:val="00544708"/>
    <w:rsid w:val="0054476F"/>
    <w:rsid w:val="00544D62"/>
    <w:rsid w:val="005466AB"/>
    <w:rsid w:val="00546996"/>
    <w:rsid w:val="00546C4E"/>
    <w:rsid w:val="00550149"/>
    <w:rsid w:val="0055167A"/>
    <w:rsid w:val="00551876"/>
    <w:rsid w:val="0055201E"/>
    <w:rsid w:val="00552444"/>
    <w:rsid w:val="00553AF5"/>
    <w:rsid w:val="00555F2F"/>
    <w:rsid w:val="005568A0"/>
    <w:rsid w:val="00557692"/>
    <w:rsid w:val="005577E4"/>
    <w:rsid w:val="005600B9"/>
    <w:rsid w:val="005600E7"/>
    <w:rsid w:val="0056102A"/>
    <w:rsid w:val="00561B2F"/>
    <w:rsid w:val="005622D5"/>
    <w:rsid w:val="00562445"/>
    <w:rsid w:val="0056423F"/>
    <w:rsid w:val="00564BB3"/>
    <w:rsid w:val="00565B95"/>
    <w:rsid w:val="00567B39"/>
    <w:rsid w:val="00567C91"/>
    <w:rsid w:val="00567D12"/>
    <w:rsid w:val="00567FDB"/>
    <w:rsid w:val="00571AB9"/>
    <w:rsid w:val="0057416D"/>
    <w:rsid w:val="005742D7"/>
    <w:rsid w:val="005744E6"/>
    <w:rsid w:val="00574BBA"/>
    <w:rsid w:val="00574D57"/>
    <w:rsid w:val="00574E7C"/>
    <w:rsid w:val="005750FD"/>
    <w:rsid w:val="00575276"/>
    <w:rsid w:val="00575EE1"/>
    <w:rsid w:val="00576395"/>
    <w:rsid w:val="00576688"/>
    <w:rsid w:val="00576ADB"/>
    <w:rsid w:val="00576F91"/>
    <w:rsid w:val="00577DB7"/>
    <w:rsid w:val="005808CD"/>
    <w:rsid w:val="00581882"/>
    <w:rsid w:val="00581A86"/>
    <w:rsid w:val="00581B33"/>
    <w:rsid w:val="00581EBB"/>
    <w:rsid w:val="00581F09"/>
    <w:rsid w:val="0058230A"/>
    <w:rsid w:val="00582473"/>
    <w:rsid w:val="005826EE"/>
    <w:rsid w:val="00582EB2"/>
    <w:rsid w:val="00583654"/>
    <w:rsid w:val="00583CA1"/>
    <w:rsid w:val="0058443F"/>
    <w:rsid w:val="0058463D"/>
    <w:rsid w:val="005849C2"/>
    <w:rsid w:val="00585D63"/>
    <w:rsid w:val="00585E16"/>
    <w:rsid w:val="0058651B"/>
    <w:rsid w:val="00586684"/>
    <w:rsid w:val="00587E75"/>
    <w:rsid w:val="00590DDD"/>
    <w:rsid w:val="00590E08"/>
    <w:rsid w:val="0059155C"/>
    <w:rsid w:val="005916A7"/>
    <w:rsid w:val="00592741"/>
    <w:rsid w:val="0059332A"/>
    <w:rsid w:val="0059368B"/>
    <w:rsid w:val="005941CE"/>
    <w:rsid w:val="00594308"/>
    <w:rsid w:val="00594AAF"/>
    <w:rsid w:val="00595B38"/>
    <w:rsid w:val="00595CA7"/>
    <w:rsid w:val="00596663"/>
    <w:rsid w:val="00596971"/>
    <w:rsid w:val="005979FB"/>
    <w:rsid w:val="00597F38"/>
    <w:rsid w:val="005A014F"/>
    <w:rsid w:val="005A04D1"/>
    <w:rsid w:val="005A0695"/>
    <w:rsid w:val="005A1CF9"/>
    <w:rsid w:val="005A1D16"/>
    <w:rsid w:val="005A1F16"/>
    <w:rsid w:val="005A243A"/>
    <w:rsid w:val="005A2BF4"/>
    <w:rsid w:val="005A2DBA"/>
    <w:rsid w:val="005A4019"/>
    <w:rsid w:val="005A41F1"/>
    <w:rsid w:val="005A490C"/>
    <w:rsid w:val="005A4C2A"/>
    <w:rsid w:val="005A54EA"/>
    <w:rsid w:val="005A5A81"/>
    <w:rsid w:val="005A5DDC"/>
    <w:rsid w:val="005A6545"/>
    <w:rsid w:val="005A73AC"/>
    <w:rsid w:val="005B0740"/>
    <w:rsid w:val="005B0753"/>
    <w:rsid w:val="005B224D"/>
    <w:rsid w:val="005B2721"/>
    <w:rsid w:val="005B2ADD"/>
    <w:rsid w:val="005B2AE8"/>
    <w:rsid w:val="005B334E"/>
    <w:rsid w:val="005B33D7"/>
    <w:rsid w:val="005B3A04"/>
    <w:rsid w:val="005B3F28"/>
    <w:rsid w:val="005B4D81"/>
    <w:rsid w:val="005B5915"/>
    <w:rsid w:val="005B5C71"/>
    <w:rsid w:val="005B602D"/>
    <w:rsid w:val="005B6B7B"/>
    <w:rsid w:val="005C0679"/>
    <w:rsid w:val="005C105E"/>
    <w:rsid w:val="005C1174"/>
    <w:rsid w:val="005C1FE0"/>
    <w:rsid w:val="005C3014"/>
    <w:rsid w:val="005C31A3"/>
    <w:rsid w:val="005C3255"/>
    <w:rsid w:val="005C38FB"/>
    <w:rsid w:val="005C5AE6"/>
    <w:rsid w:val="005C70AD"/>
    <w:rsid w:val="005C7205"/>
    <w:rsid w:val="005C7D83"/>
    <w:rsid w:val="005C7DD5"/>
    <w:rsid w:val="005C7E3F"/>
    <w:rsid w:val="005D0C6E"/>
    <w:rsid w:val="005D0D03"/>
    <w:rsid w:val="005D0EB6"/>
    <w:rsid w:val="005D1475"/>
    <w:rsid w:val="005D1F5F"/>
    <w:rsid w:val="005D20A1"/>
    <w:rsid w:val="005D2F66"/>
    <w:rsid w:val="005D3C4F"/>
    <w:rsid w:val="005D4187"/>
    <w:rsid w:val="005D46FD"/>
    <w:rsid w:val="005D4A54"/>
    <w:rsid w:val="005D50E4"/>
    <w:rsid w:val="005D51A5"/>
    <w:rsid w:val="005D545E"/>
    <w:rsid w:val="005D547F"/>
    <w:rsid w:val="005D7473"/>
    <w:rsid w:val="005D767C"/>
    <w:rsid w:val="005D78BD"/>
    <w:rsid w:val="005D7BC7"/>
    <w:rsid w:val="005E0F64"/>
    <w:rsid w:val="005E18CE"/>
    <w:rsid w:val="005E2034"/>
    <w:rsid w:val="005E2379"/>
    <w:rsid w:val="005E3355"/>
    <w:rsid w:val="005E3394"/>
    <w:rsid w:val="005E4EF8"/>
    <w:rsid w:val="005E52D7"/>
    <w:rsid w:val="005E58B6"/>
    <w:rsid w:val="005E5D4E"/>
    <w:rsid w:val="005F0CB0"/>
    <w:rsid w:val="005F14CE"/>
    <w:rsid w:val="005F18E3"/>
    <w:rsid w:val="005F1FBE"/>
    <w:rsid w:val="005F26AC"/>
    <w:rsid w:val="005F2F15"/>
    <w:rsid w:val="005F39AE"/>
    <w:rsid w:val="005F3D56"/>
    <w:rsid w:val="005F49E4"/>
    <w:rsid w:val="005F4E6B"/>
    <w:rsid w:val="005F514C"/>
    <w:rsid w:val="005F5BAD"/>
    <w:rsid w:val="005F6690"/>
    <w:rsid w:val="005F7EE3"/>
    <w:rsid w:val="0060023B"/>
    <w:rsid w:val="00600C24"/>
    <w:rsid w:val="00600CDE"/>
    <w:rsid w:val="00600ED0"/>
    <w:rsid w:val="00600F7A"/>
    <w:rsid w:val="00602662"/>
    <w:rsid w:val="0060297E"/>
    <w:rsid w:val="00602ABE"/>
    <w:rsid w:val="00603253"/>
    <w:rsid w:val="00604234"/>
    <w:rsid w:val="00605580"/>
    <w:rsid w:val="00605798"/>
    <w:rsid w:val="00605D55"/>
    <w:rsid w:val="00606AA6"/>
    <w:rsid w:val="00607327"/>
    <w:rsid w:val="006078B5"/>
    <w:rsid w:val="00607CE6"/>
    <w:rsid w:val="0061133F"/>
    <w:rsid w:val="00611423"/>
    <w:rsid w:val="00611482"/>
    <w:rsid w:val="0061155D"/>
    <w:rsid w:val="00611C20"/>
    <w:rsid w:val="00611FD2"/>
    <w:rsid w:val="006130C2"/>
    <w:rsid w:val="00613DBA"/>
    <w:rsid w:val="006140C9"/>
    <w:rsid w:val="00614A0A"/>
    <w:rsid w:val="00615A3A"/>
    <w:rsid w:val="00615A8C"/>
    <w:rsid w:val="00615CB1"/>
    <w:rsid w:val="00615D77"/>
    <w:rsid w:val="00615D88"/>
    <w:rsid w:val="00615FF5"/>
    <w:rsid w:val="00616AB6"/>
    <w:rsid w:val="00616F0A"/>
    <w:rsid w:val="00616FA4"/>
    <w:rsid w:val="00617438"/>
    <w:rsid w:val="00617469"/>
    <w:rsid w:val="00617606"/>
    <w:rsid w:val="006178E4"/>
    <w:rsid w:val="00617AD8"/>
    <w:rsid w:val="00620B19"/>
    <w:rsid w:val="00621018"/>
    <w:rsid w:val="0062196D"/>
    <w:rsid w:val="00621DAF"/>
    <w:rsid w:val="006230D3"/>
    <w:rsid w:val="0062371D"/>
    <w:rsid w:val="006239B6"/>
    <w:rsid w:val="00624D68"/>
    <w:rsid w:val="006255CB"/>
    <w:rsid w:val="00627509"/>
    <w:rsid w:val="00627EFF"/>
    <w:rsid w:val="006300C1"/>
    <w:rsid w:val="00630E9A"/>
    <w:rsid w:val="0063100D"/>
    <w:rsid w:val="0063128A"/>
    <w:rsid w:val="00631C9C"/>
    <w:rsid w:val="00631EE5"/>
    <w:rsid w:val="00632DBE"/>
    <w:rsid w:val="0063477E"/>
    <w:rsid w:val="00634AFF"/>
    <w:rsid w:val="00635109"/>
    <w:rsid w:val="00635DC7"/>
    <w:rsid w:val="00637B89"/>
    <w:rsid w:val="00640F56"/>
    <w:rsid w:val="00641939"/>
    <w:rsid w:val="00642A6F"/>
    <w:rsid w:val="00642A83"/>
    <w:rsid w:val="00642E73"/>
    <w:rsid w:val="00643083"/>
    <w:rsid w:val="006434F1"/>
    <w:rsid w:val="00643529"/>
    <w:rsid w:val="00643B11"/>
    <w:rsid w:val="00644CDB"/>
    <w:rsid w:val="00645187"/>
    <w:rsid w:val="006452F3"/>
    <w:rsid w:val="006458B7"/>
    <w:rsid w:val="00645CAB"/>
    <w:rsid w:val="00645E63"/>
    <w:rsid w:val="00647880"/>
    <w:rsid w:val="00647E67"/>
    <w:rsid w:val="0065003C"/>
    <w:rsid w:val="006505E3"/>
    <w:rsid w:val="00650B48"/>
    <w:rsid w:val="006515BC"/>
    <w:rsid w:val="00651612"/>
    <w:rsid w:val="00651996"/>
    <w:rsid w:val="00651A61"/>
    <w:rsid w:val="00651F1D"/>
    <w:rsid w:val="00651F5A"/>
    <w:rsid w:val="00652E11"/>
    <w:rsid w:val="00653002"/>
    <w:rsid w:val="006535D1"/>
    <w:rsid w:val="00653A11"/>
    <w:rsid w:val="0065631B"/>
    <w:rsid w:val="0065783D"/>
    <w:rsid w:val="00657F0C"/>
    <w:rsid w:val="00657F2D"/>
    <w:rsid w:val="006601E4"/>
    <w:rsid w:val="006608B5"/>
    <w:rsid w:val="00660D6C"/>
    <w:rsid w:val="00660D96"/>
    <w:rsid w:val="00660ECE"/>
    <w:rsid w:val="006610EE"/>
    <w:rsid w:val="00661AB3"/>
    <w:rsid w:val="00662FB7"/>
    <w:rsid w:val="006634B8"/>
    <w:rsid w:val="00663DED"/>
    <w:rsid w:val="00663F3F"/>
    <w:rsid w:val="0066477D"/>
    <w:rsid w:val="00664EE5"/>
    <w:rsid w:val="00665CEF"/>
    <w:rsid w:val="00665F26"/>
    <w:rsid w:val="006663DD"/>
    <w:rsid w:val="0066662A"/>
    <w:rsid w:val="006666D6"/>
    <w:rsid w:val="006676C8"/>
    <w:rsid w:val="006678AE"/>
    <w:rsid w:val="00670192"/>
    <w:rsid w:val="00670F1B"/>
    <w:rsid w:val="006710BE"/>
    <w:rsid w:val="0067111C"/>
    <w:rsid w:val="00671A1A"/>
    <w:rsid w:val="00671DFB"/>
    <w:rsid w:val="00675513"/>
    <w:rsid w:val="00677A48"/>
    <w:rsid w:val="00677CD8"/>
    <w:rsid w:val="00680466"/>
    <w:rsid w:val="006805A5"/>
    <w:rsid w:val="00680617"/>
    <w:rsid w:val="00680705"/>
    <w:rsid w:val="00680B3D"/>
    <w:rsid w:val="00680FE3"/>
    <w:rsid w:val="006811C4"/>
    <w:rsid w:val="0068173F"/>
    <w:rsid w:val="006826A1"/>
    <w:rsid w:val="006826B6"/>
    <w:rsid w:val="006828B4"/>
    <w:rsid w:val="00683595"/>
    <w:rsid w:val="00684B10"/>
    <w:rsid w:val="00684FD5"/>
    <w:rsid w:val="006874B0"/>
    <w:rsid w:val="0068750B"/>
    <w:rsid w:val="0069019A"/>
    <w:rsid w:val="00690293"/>
    <w:rsid w:val="00690437"/>
    <w:rsid w:val="006918CE"/>
    <w:rsid w:val="00691E94"/>
    <w:rsid w:val="0069233F"/>
    <w:rsid w:val="00692C1D"/>
    <w:rsid w:val="00692EFE"/>
    <w:rsid w:val="00692F63"/>
    <w:rsid w:val="00694105"/>
    <w:rsid w:val="00694273"/>
    <w:rsid w:val="006947C5"/>
    <w:rsid w:val="00694BC6"/>
    <w:rsid w:val="00696206"/>
    <w:rsid w:val="00696E55"/>
    <w:rsid w:val="006972D2"/>
    <w:rsid w:val="006972D6"/>
    <w:rsid w:val="00697A04"/>
    <w:rsid w:val="006A0925"/>
    <w:rsid w:val="006A0F15"/>
    <w:rsid w:val="006A1FA6"/>
    <w:rsid w:val="006A20D9"/>
    <w:rsid w:val="006A25EB"/>
    <w:rsid w:val="006A26E7"/>
    <w:rsid w:val="006A2B8D"/>
    <w:rsid w:val="006A2D38"/>
    <w:rsid w:val="006A2F17"/>
    <w:rsid w:val="006A3010"/>
    <w:rsid w:val="006A4FD4"/>
    <w:rsid w:val="006A593F"/>
    <w:rsid w:val="006A59A6"/>
    <w:rsid w:val="006A64DB"/>
    <w:rsid w:val="006A65F3"/>
    <w:rsid w:val="006A6A24"/>
    <w:rsid w:val="006A6FAD"/>
    <w:rsid w:val="006A7BF3"/>
    <w:rsid w:val="006A7C53"/>
    <w:rsid w:val="006B012B"/>
    <w:rsid w:val="006B07D1"/>
    <w:rsid w:val="006B15E8"/>
    <w:rsid w:val="006B1826"/>
    <w:rsid w:val="006B347E"/>
    <w:rsid w:val="006B35BF"/>
    <w:rsid w:val="006B4215"/>
    <w:rsid w:val="006B4275"/>
    <w:rsid w:val="006B43E1"/>
    <w:rsid w:val="006B51BB"/>
    <w:rsid w:val="006B5A69"/>
    <w:rsid w:val="006B65D0"/>
    <w:rsid w:val="006B68A2"/>
    <w:rsid w:val="006B69B6"/>
    <w:rsid w:val="006B6EFB"/>
    <w:rsid w:val="006B7556"/>
    <w:rsid w:val="006B76C8"/>
    <w:rsid w:val="006B7B91"/>
    <w:rsid w:val="006B7C14"/>
    <w:rsid w:val="006B7F38"/>
    <w:rsid w:val="006C0965"/>
    <w:rsid w:val="006C0B5C"/>
    <w:rsid w:val="006C1148"/>
    <w:rsid w:val="006C1251"/>
    <w:rsid w:val="006C1858"/>
    <w:rsid w:val="006C28DA"/>
    <w:rsid w:val="006C292A"/>
    <w:rsid w:val="006C2CEB"/>
    <w:rsid w:val="006C2E56"/>
    <w:rsid w:val="006C4640"/>
    <w:rsid w:val="006C4AC2"/>
    <w:rsid w:val="006C67C2"/>
    <w:rsid w:val="006C7BA3"/>
    <w:rsid w:val="006D0769"/>
    <w:rsid w:val="006D1586"/>
    <w:rsid w:val="006D17F0"/>
    <w:rsid w:val="006D206D"/>
    <w:rsid w:val="006D2E11"/>
    <w:rsid w:val="006D2ED0"/>
    <w:rsid w:val="006D3D85"/>
    <w:rsid w:val="006D60A8"/>
    <w:rsid w:val="006D6C37"/>
    <w:rsid w:val="006D6D52"/>
    <w:rsid w:val="006D6F16"/>
    <w:rsid w:val="006D716D"/>
    <w:rsid w:val="006D71F2"/>
    <w:rsid w:val="006D75D9"/>
    <w:rsid w:val="006D7619"/>
    <w:rsid w:val="006E0232"/>
    <w:rsid w:val="006E02D0"/>
    <w:rsid w:val="006E0641"/>
    <w:rsid w:val="006E08F3"/>
    <w:rsid w:val="006E1999"/>
    <w:rsid w:val="006E1DCA"/>
    <w:rsid w:val="006E1EC6"/>
    <w:rsid w:val="006E25AC"/>
    <w:rsid w:val="006E2831"/>
    <w:rsid w:val="006E359B"/>
    <w:rsid w:val="006E4D4F"/>
    <w:rsid w:val="006E51A3"/>
    <w:rsid w:val="006E5428"/>
    <w:rsid w:val="006E5933"/>
    <w:rsid w:val="006E6560"/>
    <w:rsid w:val="006E6697"/>
    <w:rsid w:val="006E6A76"/>
    <w:rsid w:val="006E7C35"/>
    <w:rsid w:val="006F199F"/>
    <w:rsid w:val="006F204A"/>
    <w:rsid w:val="006F28B7"/>
    <w:rsid w:val="006F3BBA"/>
    <w:rsid w:val="006F459E"/>
    <w:rsid w:val="006F4BD2"/>
    <w:rsid w:val="006F4D44"/>
    <w:rsid w:val="006F4D8E"/>
    <w:rsid w:val="006F54DE"/>
    <w:rsid w:val="006F6EF9"/>
    <w:rsid w:val="006F78DB"/>
    <w:rsid w:val="006F79E1"/>
    <w:rsid w:val="006F7BCF"/>
    <w:rsid w:val="007003DA"/>
    <w:rsid w:val="00700DB1"/>
    <w:rsid w:val="007011AF"/>
    <w:rsid w:val="00701935"/>
    <w:rsid w:val="0070274F"/>
    <w:rsid w:val="007029CE"/>
    <w:rsid w:val="007031CA"/>
    <w:rsid w:val="00703A77"/>
    <w:rsid w:val="00705B9C"/>
    <w:rsid w:val="00706011"/>
    <w:rsid w:val="00706610"/>
    <w:rsid w:val="00707AF8"/>
    <w:rsid w:val="00707D33"/>
    <w:rsid w:val="0071081E"/>
    <w:rsid w:val="00710C4D"/>
    <w:rsid w:val="00710D82"/>
    <w:rsid w:val="00710F1A"/>
    <w:rsid w:val="007110E6"/>
    <w:rsid w:val="007115B7"/>
    <w:rsid w:val="00711976"/>
    <w:rsid w:val="00711C25"/>
    <w:rsid w:val="00712C9C"/>
    <w:rsid w:val="007130BE"/>
    <w:rsid w:val="007134E9"/>
    <w:rsid w:val="00713D02"/>
    <w:rsid w:val="00714030"/>
    <w:rsid w:val="00714097"/>
    <w:rsid w:val="0071424A"/>
    <w:rsid w:val="007144B1"/>
    <w:rsid w:val="007144D6"/>
    <w:rsid w:val="007154DE"/>
    <w:rsid w:val="007155D3"/>
    <w:rsid w:val="00715B68"/>
    <w:rsid w:val="007177ED"/>
    <w:rsid w:val="0071795B"/>
    <w:rsid w:val="007179DC"/>
    <w:rsid w:val="00717F7B"/>
    <w:rsid w:val="007202DD"/>
    <w:rsid w:val="00720356"/>
    <w:rsid w:val="00720A64"/>
    <w:rsid w:val="0072161A"/>
    <w:rsid w:val="0072162A"/>
    <w:rsid w:val="0072166D"/>
    <w:rsid w:val="007217AF"/>
    <w:rsid w:val="00721B2F"/>
    <w:rsid w:val="00721E01"/>
    <w:rsid w:val="0072252B"/>
    <w:rsid w:val="0072287B"/>
    <w:rsid w:val="007238F8"/>
    <w:rsid w:val="00723F72"/>
    <w:rsid w:val="00723F7C"/>
    <w:rsid w:val="00724D77"/>
    <w:rsid w:val="00725549"/>
    <w:rsid w:val="007278D5"/>
    <w:rsid w:val="00727C87"/>
    <w:rsid w:val="00732409"/>
    <w:rsid w:val="007324BB"/>
    <w:rsid w:val="00732630"/>
    <w:rsid w:val="00732E25"/>
    <w:rsid w:val="00732EEB"/>
    <w:rsid w:val="0073314E"/>
    <w:rsid w:val="00735463"/>
    <w:rsid w:val="007357D6"/>
    <w:rsid w:val="00737DC5"/>
    <w:rsid w:val="00737F4D"/>
    <w:rsid w:val="0074100F"/>
    <w:rsid w:val="00741392"/>
    <w:rsid w:val="00741B82"/>
    <w:rsid w:val="0074272C"/>
    <w:rsid w:val="00742AFF"/>
    <w:rsid w:val="007457DD"/>
    <w:rsid w:val="00745AC6"/>
    <w:rsid w:val="00746D48"/>
    <w:rsid w:val="00746FDE"/>
    <w:rsid w:val="007476DA"/>
    <w:rsid w:val="0075056D"/>
    <w:rsid w:val="00750580"/>
    <w:rsid w:val="00750A06"/>
    <w:rsid w:val="00750E72"/>
    <w:rsid w:val="00753A41"/>
    <w:rsid w:val="00753A59"/>
    <w:rsid w:val="00753B79"/>
    <w:rsid w:val="00755087"/>
    <w:rsid w:val="00755A91"/>
    <w:rsid w:val="00755AD7"/>
    <w:rsid w:val="00756864"/>
    <w:rsid w:val="00760C0A"/>
    <w:rsid w:val="00760CE8"/>
    <w:rsid w:val="00760F96"/>
    <w:rsid w:val="007610A6"/>
    <w:rsid w:val="00761697"/>
    <w:rsid w:val="007625EC"/>
    <w:rsid w:val="0076329E"/>
    <w:rsid w:val="007636C8"/>
    <w:rsid w:val="0076396D"/>
    <w:rsid w:val="00764943"/>
    <w:rsid w:val="007658A6"/>
    <w:rsid w:val="00765FCF"/>
    <w:rsid w:val="00766BA8"/>
    <w:rsid w:val="0076700A"/>
    <w:rsid w:val="0077117E"/>
    <w:rsid w:val="00771F90"/>
    <w:rsid w:val="0077396D"/>
    <w:rsid w:val="0077429E"/>
    <w:rsid w:val="00775964"/>
    <w:rsid w:val="00775996"/>
    <w:rsid w:val="00776056"/>
    <w:rsid w:val="0077688F"/>
    <w:rsid w:val="00776D43"/>
    <w:rsid w:val="00776FB7"/>
    <w:rsid w:val="007773A7"/>
    <w:rsid w:val="00777922"/>
    <w:rsid w:val="0078020B"/>
    <w:rsid w:val="00780248"/>
    <w:rsid w:val="0078028C"/>
    <w:rsid w:val="007805D7"/>
    <w:rsid w:val="007810B8"/>
    <w:rsid w:val="0078111B"/>
    <w:rsid w:val="00781316"/>
    <w:rsid w:val="00781967"/>
    <w:rsid w:val="00782BA9"/>
    <w:rsid w:val="00782F72"/>
    <w:rsid w:val="0078358F"/>
    <w:rsid w:val="00783A7F"/>
    <w:rsid w:val="00783CA3"/>
    <w:rsid w:val="007840AD"/>
    <w:rsid w:val="007843C4"/>
    <w:rsid w:val="00784EFE"/>
    <w:rsid w:val="007857C5"/>
    <w:rsid w:val="007858E7"/>
    <w:rsid w:val="007874F1"/>
    <w:rsid w:val="0078778F"/>
    <w:rsid w:val="007901FD"/>
    <w:rsid w:val="007902B1"/>
    <w:rsid w:val="0079068D"/>
    <w:rsid w:val="00790DC8"/>
    <w:rsid w:val="007911E4"/>
    <w:rsid w:val="0079133C"/>
    <w:rsid w:val="007916CA"/>
    <w:rsid w:val="00791704"/>
    <w:rsid w:val="00791981"/>
    <w:rsid w:val="007922EC"/>
    <w:rsid w:val="0079251A"/>
    <w:rsid w:val="00792A2F"/>
    <w:rsid w:val="00792B38"/>
    <w:rsid w:val="007932AF"/>
    <w:rsid w:val="00793519"/>
    <w:rsid w:val="00793E0C"/>
    <w:rsid w:val="00794412"/>
    <w:rsid w:val="00796ECF"/>
    <w:rsid w:val="007973AE"/>
    <w:rsid w:val="00797420"/>
    <w:rsid w:val="00797B10"/>
    <w:rsid w:val="007A0209"/>
    <w:rsid w:val="007A119E"/>
    <w:rsid w:val="007A23E8"/>
    <w:rsid w:val="007A33D0"/>
    <w:rsid w:val="007A399B"/>
    <w:rsid w:val="007A39B3"/>
    <w:rsid w:val="007A3DB5"/>
    <w:rsid w:val="007A3F21"/>
    <w:rsid w:val="007A465A"/>
    <w:rsid w:val="007A5027"/>
    <w:rsid w:val="007A5E1A"/>
    <w:rsid w:val="007A6C4A"/>
    <w:rsid w:val="007A6F4F"/>
    <w:rsid w:val="007B055C"/>
    <w:rsid w:val="007B1454"/>
    <w:rsid w:val="007B1B57"/>
    <w:rsid w:val="007B1EC2"/>
    <w:rsid w:val="007B299C"/>
    <w:rsid w:val="007B2A97"/>
    <w:rsid w:val="007B39B9"/>
    <w:rsid w:val="007B3ED7"/>
    <w:rsid w:val="007B49B4"/>
    <w:rsid w:val="007B5901"/>
    <w:rsid w:val="007B60A8"/>
    <w:rsid w:val="007B6146"/>
    <w:rsid w:val="007B701C"/>
    <w:rsid w:val="007B739A"/>
    <w:rsid w:val="007B7AFD"/>
    <w:rsid w:val="007B7B5D"/>
    <w:rsid w:val="007C0A7F"/>
    <w:rsid w:val="007C0EA1"/>
    <w:rsid w:val="007C0F11"/>
    <w:rsid w:val="007C1DA3"/>
    <w:rsid w:val="007C1FEB"/>
    <w:rsid w:val="007C25B2"/>
    <w:rsid w:val="007C25EB"/>
    <w:rsid w:val="007C31EA"/>
    <w:rsid w:val="007C36A5"/>
    <w:rsid w:val="007C4E1B"/>
    <w:rsid w:val="007C5842"/>
    <w:rsid w:val="007C6231"/>
    <w:rsid w:val="007C7CD0"/>
    <w:rsid w:val="007D0033"/>
    <w:rsid w:val="007D02A6"/>
    <w:rsid w:val="007D09BD"/>
    <w:rsid w:val="007D1EF3"/>
    <w:rsid w:val="007D27B2"/>
    <w:rsid w:val="007D3572"/>
    <w:rsid w:val="007D3B92"/>
    <w:rsid w:val="007D477B"/>
    <w:rsid w:val="007D539D"/>
    <w:rsid w:val="007D7303"/>
    <w:rsid w:val="007D7A62"/>
    <w:rsid w:val="007E0581"/>
    <w:rsid w:val="007E140A"/>
    <w:rsid w:val="007E151A"/>
    <w:rsid w:val="007E1D9C"/>
    <w:rsid w:val="007E20ED"/>
    <w:rsid w:val="007E23FF"/>
    <w:rsid w:val="007E2EA5"/>
    <w:rsid w:val="007E343C"/>
    <w:rsid w:val="007E4182"/>
    <w:rsid w:val="007E42C7"/>
    <w:rsid w:val="007E5428"/>
    <w:rsid w:val="007E57D0"/>
    <w:rsid w:val="007E5AA4"/>
    <w:rsid w:val="007E63F4"/>
    <w:rsid w:val="007E7366"/>
    <w:rsid w:val="007E79E9"/>
    <w:rsid w:val="007E7FB0"/>
    <w:rsid w:val="007F400E"/>
    <w:rsid w:val="007F499F"/>
    <w:rsid w:val="007F4A63"/>
    <w:rsid w:val="007F75CB"/>
    <w:rsid w:val="007F76E5"/>
    <w:rsid w:val="007F7F54"/>
    <w:rsid w:val="008028F2"/>
    <w:rsid w:val="00802A3E"/>
    <w:rsid w:val="00802B57"/>
    <w:rsid w:val="00802E24"/>
    <w:rsid w:val="0080308A"/>
    <w:rsid w:val="008032BA"/>
    <w:rsid w:val="00803783"/>
    <w:rsid w:val="00804239"/>
    <w:rsid w:val="008044FD"/>
    <w:rsid w:val="008047AC"/>
    <w:rsid w:val="0080482F"/>
    <w:rsid w:val="0080510A"/>
    <w:rsid w:val="0080578A"/>
    <w:rsid w:val="00805A2F"/>
    <w:rsid w:val="00806712"/>
    <w:rsid w:val="00806819"/>
    <w:rsid w:val="00806F56"/>
    <w:rsid w:val="00807446"/>
    <w:rsid w:val="00807B70"/>
    <w:rsid w:val="0081007A"/>
    <w:rsid w:val="00810FF3"/>
    <w:rsid w:val="00812A05"/>
    <w:rsid w:val="00812B7C"/>
    <w:rsid w:val="00812C82"/>
    <w:rsid w:val="0081357E"/>
    <w:rsid w:val="00814742"/>
    <w:rsid w:val="00814AD0"/>
    <w:rsid w:val="00814EE4"/>
    <w:rsid w:val="00815694"/>
    <w:rsid w:val="008164BE"/>
    <w:rsid w:val="008166DC"/>
    <w:rsid w:val="00816A15"/>
    <w:rsid w:val="00817317"/>
    <w:rsid w:val="00817658"/>
    <w:rsid w:val="0081770A"/>
    <w:rsid w:val="00822535"/>
    <w:rsid w:val="00822B88"/>
    <w:rsid w:val="00822F8F"/>
    <w:rsid w:val="00824242"/>
    <w:rsid w:val="00824923"/>
    <w:rsid w:val="00825318"/>
    <w:rsid w:val="0082540F"/>
    <w:rsid w:val="00825481"/>
    <w:rsid w:val="00825758"/>
    <w:rsid w:val="00825973"/>
    <w:rsid w:val="008266A5"/>
    <w:rsid w:val="008272E0"/>
    <w:rsid w:val="00830131"/>
    <w:rsid w:val="0083022A"/>
    <w:rsid w:val="00830BDE"/>
    <w:rsid w:val="00830D03"/>
    <w:rsid w:val="00831200"/>
    <w:rsid w:val="00831335"/>
    <w:rsid w:val="00831893"/>
    <w:rsid w:val="00831EBF"/>
    <w:rsid w:val="00832237"/>
    <w:rsid w:val="00832381"/>
    <w:rsid w:val="00832934"/>
    <w:rsid w:val="0083377E"/>
    <w:rsid w:val="00833EE5"/>
    <w:rsid w:val="00833F5E"/>
    <w:rsid w:val="00834312"/>
    <w:rsid w:val="0083475C"/>
    <w:rsid w:val="008350C5"/>
    <w:rsid w:val="00835B30"/>
    <w:rsid w:val="00835CD4"/>
    <w:rsid w:val="00835E3E"/>
    <w:rsid w:val="008364AC"/>
    <w:rsid w:val="0083669C"/>
    <w:rsid w:val="0083679F"/>
    <w:rsid w:val="008368AE"/>
    <w:rsid w:val="008371F9"/>
    <w:rsid w:val="00837D0F"/>
    <w:rsid w:val="00837E33"/>
    <w:rsid w:val="00840022"/>
    <w:rsid w:val="00841EFB"/>
    <w:rsid w:val="00842316"/>
    <w:rsid w:val="0084354B"/>
    <w:rsid w:val="00843705"/>
    <w:rsid w:val="008440C4"/>
    <w:rsid w:val="008446DE"/>
    <w:rsid w:val="008450A1"/>
    <w:rsid w:val="00845257"/>
    <w:rsid w:val="00846381"/>
    <w:rsid w:val="00846C7F"/>
    <w:rsid w:val="00846DD3"/>
    <w:rsid w:val="008472A2"/>
    <w:rsid w:val="0085153B"/>
    <w:rsid w:val="00852FCA"/>
    <w:rsid w:val="008550B6"/>
    <w:rsid w:val="008560CA"/>
    <w:rsid w:val="0085644F"/>
    <w:rsid w:val="00856CD7"/>
    <w:rsid w:val="0085701E"/>
    <w:rsid w:val="008574B1"/>
    <w:rsid w:val="00857A19"/>
    <w:rsid w:val="00857A2D"/>
    <w:rsid w:val="00857FDE"/>
    <w:rsid w:val="00860184"/>
    <w:rsid w:val="00860ECC"/>
    <w:rsid w:val="00861ED9"/>
    <w:rsid w:val="008637AE"/>
    <w:rsid w:val="0086401C"/>
    <w:rsid w:val="008640F9"/>
    <w:rsid w:val="0086461C"/>
    <w:rsid w:val="00864B25"/>
    <w:rsid w:val="00864E80"/>
    <w:rsid w:val="00866271"/>
    <w:rsid w:val="00866E62"/>
    <w:rsid w:val="008677FE"/>
    <w:rsid w:val="00867888"/>
    <w:rsid w:val="0086788B"/>
    <w:rsid w:val="00867A51"/>
    <w:rsid w:val="00870CAB"/>
    <w:rsid w:val="00872047"/>
    <w:rsid w:val="008720D4"/>
    <w:rsid w:val="0087244D"/>
    <w:rsid w:val="0087249F"/>
    <w:rsid w:val="00873BC4"/>
    <w:rsid w:val="00873D93"/>
    <w:rsid w:val="008743AC"/>
    <w:rsid w:val="0087450B"/>
    <w:rsid w:val="00874CA0"/>
    <w:rsid w:val="00875365"/>
    <w:rsid w:val="0087541D"/>
    <w:rsid w:val="00875A33"/>
    <w:rsid w:val="008765FC"/>
    <w:rsid w:val="008766F7"/>
    <w:rsid w:val="00876F83"/>
    <w:rsid w:val="00877054"/>
    <w:rsid w:val="00877486"/>
    <w:rsid w:val="0087758D"/>
    <w:rsid w:val="00877BC4"/>
    <w:rsid w:val="00880A9E"/>
    <w:rsid w:val="00881099"/>
    <w:rsid w:val="00881485"/>
    <w:rsid w:val="00881869"/>
    <w:rsid w:val="00881CA6"/>
    <w:rsid w:val="008822B4"/>
    <w:rsid w:val="008824D0"/>
    <w:rsid w:val="00882523"/>
    <w:rsid w:val="00883535"/>
    <w:rsid w:val="008835D0"/>
    <w:rsid w:val="008835EC"/>
    <w:rsid w:val="0088366E"/>
    <w:rsid w:val="00884784"/>
    <w:rsid w:val="00884C85"/>
    <w:rsid w:val="00884FE0"/>
    <w:rsid w:val="00886918"/>
    <w:rsid w:val="0088732D"/>
    <w:rsid w:val="008876A1"/>
    <w:rsid w:val="0089030D"/>
    <w:rsid w:val="008903AE"/>
    <w:rsid w:val="00890991"/>
    <w:rsid w:val="008911AE"/>
    <w:rsid w:val="0089137F"/>
    <w:rsid w:val="00891393"/>
    <w:rsid w:val="008925F0"/>
    <w:rsid w:val="00892EF8"/>
    <w:rsid w:val="00893197"/>
    <w:rsid w:val="0089387B"/>
    <w:rsid w:val="00894368"/>
    <w:rsid w:val="0089528C"/>
    <w:rsid w:val="00895496"/>
    <w:rsid w:val="00895684"/>
    <w:rsid w:val="00895A0D"/>
    <w:rsid w:val="00895E5D"/>
    <w:rsid w:val="0089760F"/>
    <w:rsid w:val="00897B5A"/>
    <w:rsid w:val="00897E62"/>
    <w:rsid w:val="00897F6F"/>
    <w:rsid w:val="008A026C"/>
    <w:rsid w:val="008A185F"/>
    <w:rsid w:val="008A3312"/>
    <w:rsid w:val="008A4260"/>
    <w:rsid w:val="008A456F"/>
    <w:rsid w:val="008A46AB"/>
    <w:rsid w:val="008A4B3A"/>
    <w:rsid w:val="008A4D2F"/>
    <w:rsid w:val="008A4E83"/>
    <w:rsid w:val="008A5302"/>
    <w:rsid w:val="008A54E4"/>
    <w:rsid w:val="008A60FF"/>
    <w:rsid w:val="008A6641"/>
    <w:rsid w:val="008A7664"/>
    <w:rsid w:val="008A7736"/>
    <w:rsid w:val="008B0153"/>
    <w:rsid w:val="008B0418"/>
    <w:rsid w:val="008B07D2"/>
    <w:rsid w:val="008B1DB4"/>
    <w:rsid w:val="008B1FB9"/>
    <w:rsid w:val="008B2713"/>
    <w:rsid w:val="008B28C5"/>
    <w:rsid w:val="008B2920"/>
    <w:rsid w:val="008B336B"/>
    <w:rsid w:val="008B3B3C"/>
    <w:rsid w:val="008B494B"/>
    <w:rsid w:val="008B4A87"/>
    <w:rsid w:val="008B5321"/>
    <w:rsid w:val="008B6030"/>
    <w:rsid w:val="008B6281"/>
    <w:rsid w:val="008B6EC4"/>
    <w:rsid w:val="008C01F8"/>
    <w:rsid w:val="008C0D2F"/>
    <w:rsid w:val="008C0DFD"/>
    <w:rsid w:val="008C115C"/>
    <w:rsid w:val="008C1FF7"/>
    <w:rsid w:val="008C24A5"/>
    <w:rsid w:val="008C3FDD"/>
    <w:rsid w:val="008C41EC"/>
    <w:rsid w:val="008C46D2"/>
    <w:rsid w:val="008C4908"/>
    <w:rsid w:val="008C4A3B"/>
    <w:rsid w:val="008C5D63"/>
    <w:rsid w:val="008C6A25"/>
    <w:rsid w:val="008C7A40"/>
    <w:rsid w:val="008D1479"/>
    <w:rsid w:val="008D1486"/>
    <w:rsid w:val="008D2E3A"/>
    <w:rsid w:val="008D3120"/>
    <w:rsid w:val="008D324A"/>
    <w:rsid w:val="008D39F0"/>
    <w:rsid w:val="008D39FD"/>
    <w:rsid w:val="008D3CE3"/>
    <w:rsid w:val="008D4F5F"/>
    <w:rsid w:val="008D50BF"/>
    <w:rsid w:val="008D5A50"/>
    <w:rsid w:val="008D5BAB"/>
    <w:rsid w:val="008D7040"/>
    <w:rsid w:val="008D76CC"/>
    <w:rsid w:val="008D7DC1"/>
    <w:rsid w:val="008E0543"/>
    <w:rsid w:val="008E089F"/>
    <w:rsid w:val="008E1091"/>
    <w:rsid w:val="008E158C"/>
    <w:rsid w:val="008E1BFE"/>
    <w:rsid w:val="008E1CBB"/>
    <w:rsid w:val="008E1EB9"/>
    <w:rsid w:val="008E238A"/>
    <w:rsid w:val="008E2BF0"/>
    <w:rsid w:val="008E3533"/>
    <w:rsid w:val="008E3FCA"/>
    <w:rsid w:val="008E50CD"/>
    <w:rsid w:val="008E553A"/>
    <w:rsid w:val="008E6405"/>
    <w:rsid w:val="008E6490"/>
    <w:rsid w:val="008E6515"/>
    <w:rsid w:val="008E65E7"/>
    <w:rsid w:val="008E661C"/>
    <w:rsid w:val="008E686B"/>
    <w:rsid w:val="008E7AFD"/>
    <w:rsid w:val="008F0F12"/>
    <w:rsid w:val="008F1B19"/>
    <w:rsid w:val="008F2664"/>
    <w:rsid w:val="008F2B67"/>
    <w:rsid w:val="008F301F"/>
    <w:rsid w:val="008F3171"/>
    <w:rsid w:val="008F3F16"/>
    <w:rsid w:val="008F4935"/>
    <w:rsid w:val="008F4D7E"/>
    <w:rsid w:val="008F55A4"/>
    <w:rsid w:val="008F5DA8"/>
    <w:rsid w:val="008F684D"/>
    <w:rsid w:val="008F6B64"/>
    <w:rsid w:val="0090039D"/>
    <w:rsid w:val="00900885"/>
    <w:rsid w:val="00901A1C"/>
    <w:rsid w:val="00902541"/>
    <w:rsid w:val="009027B1"/>
    <w:rsid w:val="00902F8A"/>
    <w:rsid w:val="0090346B"/>
    <w:rsid w:val="009038A9"/>
    <w:rsid w:val="00904908"/>
    <w:rsid w:val="0090526F"/>
    <w:rsid w:val="00906156"/>
    <w:rsid w:val="00906BCC"/>
    <w:rsid w:val="009078A9"/>
    <w:rsid w:val="00907CE5"/>
    <w:rsid w:val="00910239"/>
    <w:rsid w:val="009103AF"/>
    <w:rsid w:val="00910BC5"/>
    <w:rsid w:val="00910E56"/>
    <w:rsid w:val="009112EB"/>
    <w:rsid w:val="009112F8"/>
    <w:rsid w:val="00911813"/>
    <w:rsid w:val="0091353B"/>
    <w:rsid w:val="0091365E"/>
    <w:rsid w:val="009145A6"/>
    <w:rsid w:val="00914E8F"/>
    <w:rsid w:val="00916346"/>
    <w:rsid w:val="00916842"/>
    <w:rsid w:val="009170D7"/>
    <w:rsid w:val="00917423"/>
    <w:rsid w:val="00917BD8"/>
    <w:rsid w:val="00917FC7"/>
    <w:rsid w:val="0092003A"/>
    <w:rsid w:val="0092024A"/>
    <w:rsid w:val="00920FC4"/>
    <w:rsid w:val="009215FD"/>
    <w:rsid w:val="00921C98"/>
    <w:rsid w:val="0092245F"/>
    <w:rsid w:val="00922C4B"/>
    <w:rsid w:val="009243FE"/>
    <w:rsid w:val="0092441A"/>
    <w:rsid w:val="0092530C"/>
    <w:rsid w:val="00925A99"/>
    <w:rsid w:val="00926099"/>
    <w:rsid w:val="00926F98"/>
    <w:rsid w:val="00927C1C"/>
    <w:rsid w:val="009309B3"/>
    <w:rsid w:val="009315CE"/>
    <w:rsid w:val="00931E59"/>
    <w:rsid w:val="009322F2"/>
    <w:rsid w:val="0093328E"/>
    <w:rsid w:val="00933BB5"/>
    <w:rsid w:val="0093456D"/>
    <w:rsid w:val="009345BF"/>
    <w:rsid w:val="00935F16"/>
    <w:rsid w:val="0093725F"/>
    <w:rsid w:val="00937657"/>
    <w:rsid w:val="00937E33"/>
    <w:rsid w:val="00940062"/>
    <w:rsid w:val="009401F8"/>
    <w:rsid w:val="009409AB"/>
    <w:rsid w:val="009416CB"/>
    <w:rsid w:val="00941766"/>
    <w:rsid w:val="009435EF"/>
    <w:rsid w:val="00943934"/>
    <w:rsid w:val="00943E73"/>
    <w:rsid w:val="00944608"/>
    <w:rsid w:val="009446EA"/>
    <w:rsid w:val="009449F0"/>
    <w:rsid w:val="0094555B"/>
    <w:rsid w:val="00945740"/>
    <w:rsid w:val="0094690D"/>
    <w:rsid w:val="00947445"/>
    <w:rsid w:val="00947C1C"/>
    <w:rsid w:val="009502CE"/>
    <w:rsid w:val="00950724"/>
    <w:rsid w:val="0095220B"/>
    <w:rsid w:val="00952316"/>
    <w:rsid w:val="00952B7C"/>
    <w:rsid w:val="00954215"/>
    <w:rsid w:val="009542C0"/>
    <w:rsid w:val="00954A84"/>
    <w:rsid w:val="009556C8"/>
    <w:rsid w:val="00955BA9"/>
    <w:rsid w:val="00955CDE"/>
    <w:rsid w:val="00955EA1"/>
    <w:rsid w:val="009564A8"/>
    <w:rsid w:val="009569E6"/>
    <w:rsid w:val="00957567"/>
    <w:rsid w:val="009600D4"/>
    <w:rsid w:val="00960ADF"/>
    <w:rsid w:val="00960B9D"/>
    <w:rsid w:val="00961CDD"/>
    <w:rsid w:val="0096225A"/>
    <w:rsid w:val="009646EE"/>
    <w:rsid w:val="00964C95"/>
    <w:rsid w:val="009652CF"/>
    <w:rsid w:val="00965751"/>
    <w:rsid w:val="009663A1"/>
    <w:rsid w:val="00966BBB"/>
    <w:rsid w:val="00967D6D"/>
    <w:rsid w:val="00972D70"/>
    <w:rsid w:val="00973600"/>
    <w:rsid w:val="00973A73"/>
    <w:rsid w:val="00973C90"/>
    <w:rsid w:val="00973F83"/>
    <w:rsid w:val="009750D7"/>
    <w:rsid w:val="009752F2"/>
    <w:rsid w:val="00975687"/>
    <w:rsid w:val="00975CC7"/>
    <w:rsid w:val="00976F41"/>
    <w:rsid w:val="009778ED"/>
    <w:rsid w:val="00977E64"/>
    <w:rsid w:val="0098001C"/>
    <w:rsid w:val="00980278"/>
    <w:rsid w:val="00980425"/>
    <w:rsid w:val="0098068D"/>
    <w:rsid w:val="00980D78"/>
    <w:rsid w:val="0098207C"/>
    <w:rsid w:val="009824CA"/>
    <w:rsid w:val="009836D0"/>
    <w:rsid w:val="00983E39"/>
    <w:rsid w:val="009840EA"/>
    <w:rsid w:val="0098598C"/>
    <w:rsid w:val="00985AEE"/>
    <w:rsid w:val="00985B18"/>
    <w:rsid w:val="00986810"/>
    <w:rsid w:val="00986A6F"/>
    <w:rsid w:val="00986FF8"/>
    <w:rsid w:val="00987209"/>
    <w:rsid w:val="00987306"/>
    <w:rsid w:val="00990720"/>
    <w:rsid w:val="00990DD9"/>
    <w:rsid w:val="0099106A"/>
    <w:rsid w:val="00991371"/>
    <w:rsid w:val="00991B9D"/>
    <w:rsid w:val="00992D1F"/>
    <w:rsid w:val="00993AA0"/>
    <w:rsid w:val="00993C07"/>
    <w:rsid w:val="0099402E"/>
    <w:rsid w:val="00994B1F"/>
    <w:rsid w:val="00995128"/>
    <w:rsid w:val="0099527E"/>
    <w:rsid w:val="0099610F"/>
    <w:rsid w:val="009968BE"/>
    <w:rsid w:val="00996D1C"/>
    <w:rsid w:val="009A067C"/>
    <w:rsid w:val="009A089D"/>
    <w:rsid w:val="009A0C31"/>
    <w:rsid w:val="009A1103"/>
    <w:rsid w:val="009A1E4C"/>
    <w:rsid w:val="009A1E53"/>
    <w:rsid w:val="009A20C6"/>
    <w:rsid w:val="009A2586"/>
    <w:rsid w:val="009A25DB"/>
    <w:rsid w:val="009A2B5A"/>
    <w:rsid w:val="009A30CE"/>
    <w:rsid w:val="009A3128"/>
    <w:rsid w:val="009A3765"/>
    <w:rsid w:val="009A4121"/>
    <w:rsid w:val="009A546A"/>
    <w:rsid w:val="009A595A"/>
    <w:rsid w:val="009A7D25"/>
    <w:rsid w:val="009B1A3D"/>
    <w:rsid w:val="009B1EA9"/>
    <w:rsid w:val="009B2003"/>
    <w:rsid w:val="009B245D"/>
    <w:rsid w:val="009B270C"/>
    <w:rsid w:val="009B40B4"/>
    <w:rsid w:val="009B4457"/>
    <w:rsid w:val="009B4837"/>
    <w:rsid w:val="009B723D"/>
    <w:rsid w:val="009B78C4"/>
    <w:rsid w:val="009B7F8D"/>
    <w:rsid w:val="009C09A4"/>
    <w:rsid w:val="009C0DED"/>
    <w:rsid w:val="009C0E7F"/>
    <w:rsid w:val="009C2DD9"/>
    <w:rsid w:val="009C3A0D"/>
    <w:rsid w:val="009C43DD"/>
    <w:rsid w:val="009C43E2"/>
    <w:rsid w:val="009C4C1E"/>
    <w:rsid w:val="009C5A98"/>
    <w:rsid w:val="009C614B"/>
    <w:rsid w:val="009C6B5D"/>
    <w:rsid w:val="009C7129"/>
    <w:rsid w:val="009C7F5A"/>
    <w:rsid w:val="009D0202"/>
    <w:rsid w:val="009D0769"/>
    <w:rsid w:val="009D0B0A"/>
    <w:rsid w:val="009D0B20"/>
    <w:rsid w:val="009D0F6C"/>
    <w:rsid w:val="009D113D"/>
    <w:rsid w:val="009D1438"/>
    <w:rsid w:val="009D15E4"/>
    <w:rsid w:val="009D17C2"/>
    <w:rsid w:val="009D17E4"/>
    <w:rsid w:val="009D26AB"/>
    <w:rsid w:val="009D3268"/>
    <w:rsid w:val="009D45C5"/>
    <w:rsid w:val="009D4EA7"/>
    <w:rsid w:val="009D686E"/>
    <w:rsid w:val="009E172F"/>
    <w:rsid w:val="009E2274"/>
    <w:rsid w:val="009E23B1"/>
    <w:rsid w:val="009E2836"/>
    <w:rsid w:val="009E2872"/>
    <w:rsid w:val="009E35D1"/>
    <w:rsid w:val="009E4041"/>
    <w:rsid w:val="009E4502"/>
    <w:rsid w:val="009E46DF"/>
    <w:rsid w:val="009E4A14"/>
    <w:rsid w:val="009E4D7B"/>
    <w:rsid w:val="009E5273"/>
    <w:rsid w:val="009E5A07"/>
    <w:rsid w:val="009E712A"/>
    <w:rsid w:val="009E7BBC"/>
    <w:rsid w:val="009F0D5B"/>
    <w:rsid w:val="009F1330"/>
    <w:rsid w:val="009F1A2B"/>
    <w:rsid w:val="009F1EC6"/>
    <w:rsid w:val="009F20E8"/>
    <w:rsid w:val="009F2B44"/>
    <w:rsid w:val="009F307D"/>
    <w:rsid w:val="009F34AE"/>
    <w:rsid w:val="009F451D"/>
    <w:rsid w:val="009F4962"/>
    <w:rsid w:val="009F5B4F"/>
    <w:rsid w:val="009F5B5B"/>
    <w:rsid w:val="009F604F"/>
    <w:rsid w:val="009F6B5B"/>
    <w:rsid w:val="00A01A96"/>
    <w:rsid w:val="00A02A9C"/>
    <w:rsid w:val="00A02D0F"/>
    <w:rsid w:val="00A04A6D"/>
    <w:rsid w:val="00A069EE"/>
    <w:rsid w:val="00A0774C"/>
    <w:rsid w:val="00A1040C"/>
    <w:rsid w:val="00A109F3"/>
    <w:rsid w:val="00A114E0"/>
    <w:rsid w:val="00A11BF8"/>
    <w:rsid w:val="00A11FA8"/>
    <w:rsid w:val="00A1282E"/>
    <w:rsid w:val="00A12A90"/>
    <w:rsid w:val="00A131F3"/>
    <w:rsid w:val="00A1438F"/>
    <w:rsid w:val="00A14CEF"/>
    <w:rsid w:val="00A16523"/>
    <w:rsid w:val="00A1702D"/>
    <w:rsid w:val="00A17773"/>
    <w:rsid w:val="00A17895"/>
    <w:rsid w:val="00A207CA"/>
    <w:rsid w:val="00A21216"/>
    <w:rsid w:val="00A2147D"/>
    <w:rsid w:val="00A21BCD"/>
    <w:rsid w:val="00A22102"/>
    <w:rsid w:val="00A2287D"/>
    <w:rsid w:val="00A23033"/>
    <w:rsid w:val="00A232AC"/>
    <w:rsid w:val="00A2337A"/>
    <w:rsid w:val="00A2384E"/>
    <w:rsid w:val="00A24401"/>
    <w:rsid w:val="00A24584"/>
    <w:rsid w:val="00A252F2"/>
    <w:rsid w:val="00A25825"/>
    <w:rsid w:val="00A263EC"/>
    <w:rsid w:val="00A26993"/>
    <w:rsid w:val="00A26BD0"/>
    <w:rsid w:val="00A26BEA"/>
    <w:rsid w:val="00A2781F"/>
    <w:rsid w:val="00A30BA8"/>
    <w:rsid w:val="00A30EB8"/>
    <w:rsid w:val="00A31043"/>
    <w:rsid w:val="00A31E66"/>
    <w:rsid w:val="00A328DA"/>
    <w:rsid w:val="00A3350B"/>
    <w:rsid w:val="00A33E4A"/>
    <w:rsid w:val="00A33F16"/>
    <w:rsid w:val="00A35A0A"/>
    <w:rsid w:val="00A368E9"/>
    <w:rsid w:val="00A3701E"/>
    <w:rsid w:val="00A371FA"/>
    <w:rsid w:val="00A37A66"/>
    <w:rsid w:val="00A40AD6"/>
    <w:rsid w:val="00A40C0B"/>
    <w:rsid w:val="00A41899"/>
    <w:rsid w:val="00A4264F"/>
    <w:rsid w:val="00A44CE8"/>
    <w:rsid w:val="00A4504F"/>
    <w:rsid w:val="00A453AE"/>
    <w:rsid w:val="00A4588B"/>
    <w:rsid w:val="00A45E90"/>
    <w:rsid w:val="00A4626E"/>
    <w:rsid w:val="00A46504"/>
    <w:rsid w:val="00A4697B"/>
    <w:rsid w:val="00A471C4"/>
    <w:rsid w:val="00A477E9"/>
    <w:rsid w:val="00A47A1D"/>
    <w:rsid w:val="00A47A54"/>
    <w:rsid w:val="00A50C53"/>
    <w:rsid w:val="00A5158A"/>
    <w:rsid w:val="00A51FC5"/>
    <w:rsid w:val="00A52653"/>
    <w:rsid w:val="00A538EE"/>
    <w:rsid w:val="00A54A7D"/>
    <w:rsid w:val="00A54A83"/>
    <w:rsid w:val="00A54E69"/>
    <w:rsid w:val="00A5505A"/>
    <w:rsid w:val="00A568D4"/>
    <w:rsid w:val="00A5697C"/>
    <w:rsid w:val="00A5767A"/>
    <w:rsid w:val="00A60333"/>
    <w:rsid w:val="00A60EBA"/>
    <w:rsid w:val="00A61538"/>
    <w:rsid w:val="00A61895"/>
    <w:rsid w:val="00A61A43"/>
    <w:rsid w:val="00A6241F"/>
    <w:rsid w:val="00A628EE"/>
    <w:rsid w:val="00A629B0"/>
    <w:rsid w:val="00A62ADF"/>
    <w:rsid w:val="00A63D53"/>
    <w:rsid w:val="00A641D8"/>
    <w:rsid w:val="00A6611E"/>
    <w:rsid w:val="00A6646F"/>
    <w:rsid w:val="00A67623"/>
    <w:rsid w:val="00A70256"/>
    <w:rsid w:val="00A70D7D"/>
    <w:rsid w:val="00A7142C"/>
    <w:rsid w:val="00A71AD3"/>
    <w:rsid w:val="00A71D3B"/>
    <w:rsid w:val="00A72042"/>
    <w:rsid w:val="00A721D8"/>
    <w:rsid w:val="00A72270"/>
    <w:rsid w:val="00A725D8"/>
    <w:rsid w:val="00A725F7"/>
    <w:rsid w:val="00A7299D"/>
    <w:rsid w:val="00A729DF"/>
    <w:rsid w:val="00A73098"/>
    <w:rsid w:val="00A734CC"/>
    <w:rsid w:val="00A736F8"/>
    <w:rsid w:val="00A741C2"/>
    <w:rsid w:val="00A7437D"/>
    <w:rsid w:val="00A74895"/>
    <w:rsid w:val="00A74F04"/>
    <w:rsid w:val="00A75416"/>
    <w:rsid w:val="00A769DE"/>
    <w:rsid w:val="00A80489"/>
    <w:rsid w:val="00A812D4"/>
    <w:rsid w:val="00A817EC"/>
    <w:rsid w:val="00A81B80"/>
    <w:rsid w:val="00A81B88"/>
    <w:rsid w:val="00A81DD7"/>
    <w:rsid w:val="00A82B4C"/>
    <w:rsid w:val="00A83127"/>
    <w:rsid w:val="00A83A01"/>
    <w:rsid w:val="00A83C1F"/>
    <w:rsid w:val="00A846F3"/>
    <w:rsid w:val="00A84BB7"/>
    <w:rsid w:val="00A84D92"/>
    <w:rsid w:val="00A84E99"/>
    <w:rsid w:val="00A86177"/>
    <w:rsid w:val="00A90971"/>
    <w:rsid w:val="00A91995"/>
    <w:rsid w:val="00A91D5E"/>
    <w:rsid w:val="00A92376"/>
    <w:rsid w:val="00A92836"/>
    <w:rsid w:val="00A929F7"/>
    <w:rsid w:val="00A930E9"/>
    <w:rsid w:val="00A9357B"/>
    <w:rsid w:val="00A9428F"/>
    <w:rsid w:val="00A951D8"/>
    <w:rsid w:val="00A9571F"/>
    <w:rsid w:val="00A961D6"/>
    <w:rsid w:val="00A96360"/>
    <w:rsid w:val="00A97600"/>
    <w:rsid w:val="00A9778A"/>
    <w:rsid w:val="00A97967"/>
    <w:rsid w:val="00AA04D5"/>
    <w:rsid w:val="00AA10C3"/>
    <w:rsid w:val="00AA1B28"/>
    <w:rsid w:val="00AA26F6"/>
    <w:rsid w:val="00AA431D"/>
    <w:rsid w:val="00AA5935"/>
    <w:rsid w:val="00AA6092"/>
    <w:rsid w:val="00AA66FE"/>
    <w:rsid w:val="00AA6847"/>
    <w:rsid w:val="00AA70E6"/>
    <w:rsid w:val="00AA729C"/>
    <w:rsid w:val="00AB06A2"/>
    <w:rsid w:val="00AB1605"/>
    <w:rsid w:val="00AB1983"/>
    <w:rsid w:val="00AB1D20"/>
    <w:rsid w:val="00AB1DAE"/>
    <w:rsid w:val="00AB2133"/>
    <w:rsid w:val="00AB2514"/>
    <w:rsid w:val="00AB265D"/>
    <w:rsid w:val="00AB2CAA"/>
    <w:rsid w:val="00AB3699"/>
    <w:rsid w:val="00AB3FE9"/>
    <w:rsid w:val="00AB40D3"/>
    <w:rsid w:val="00AB465B"/>
    <w:rsid w:val="00AB48C8"/>
    <w:rsid w:val="00AB4EF1"/>
    <w:rsid w:val="00AB51AA"/>
    <w:rsid w:val="00AB6015"/>
    <w:rsid w:val="00AB63F6"/>
    <w:rsid w:val="00AB69EC"/>
    <w:rsid w:val="00AB6A6C"/>
    <w:rsid w:val="00AB6DF8"/>
    <w:rsid w:val="00AC003C"/>
    <w:rsid w:val="00AC10FE"/>
    <w:rsid w:val="00AC124D"/>
    <w:rsid w:val="00AC19B5"/>
    <w:rsid w:val="00AC1DEA"/>
    <w:rsid w:val="00AC23B6"/>
    <w:rsid w:val="00AC2ABA"/>
    <w:rsid w:val="00AC2C86"/>
    <w:rsid w:val="00AC2CE9"/>
    <w:rsid w:val="00AC380C"/>
    <w:rsid w:val="00AC3BC2"/>
    <w:rsid w:val="00AC3F9B"/>
    <w:rsid w:val="00AC4104"/>
    <w:rsid w:val="00AC414E"/>
    <w:rsid w:val="00AC5F5B"/>
    <w:rsid w:val="00AC6025"/>
    <w:rsid w:val="00AC6157"/>
    <w:rsid w:val="00AC6731"/>
    <w:rsid w:val="00AC6DC2"/>
    <w:rsid w:val="00AC7214"/>
    <w:rsid w:val="00AC763B"/>
    <w:rsid w:val="00AD00AB"/>
    <w:rsid w:val="00AD058B"/>
    <w:rsid w:val="00AD0FDB"/>
    <w:rsid w:val="00AD1874"/>
    <w:rsid w:val="00AD265D"/>
    <w:rsid w:val="00AD2A19"/>
    <w:rsid w:val="00AD392E"/>
    <w:rsid w:val="00AD3DB5"/>
    <w:rsid w:val="00AD42B7"/>
    <w:rsid w:val="00AD4922"/>
    <w:rsid w:val="00AD49B3"/>
    <w:rsid w:val="00AD49D2"/>
    <w:rsid w:val="00AD568E"/>
    <w:rsid w:val="00AD5F6E"/>
    <w:rsid w:val="00AD5F7B"/>
    <w:rsid w:val="00AD6148"/>
    <w:rsid w:val="00AD6684"/>
    <w:rsid w:val="00AD6CA7"/>
    <w:rsid w:val="00AD7755"/>
    <w:rsid w:val="00AE0192"/>
    <w:rsid w:val="00AE01BF"/>
    <w:rsid w:val="00AE060F"/>
    <w:rsid w:val="00AE18B3"/>
    <w:rsid w:val="00AE1CDB"/>
    <w:rsid w:val="00AE24CB"/>
    <w:rsid w:val="00AE2D81"/>
    <w:rsid w:val="00AE3217"/>
    <w:rsid w:val="00AE324B"/>
    <w:rsid w:val="00AE37BC"/>
    <w:rsid w:val="00AE4511"/>
    <w:rsid w:val="00AE4535"/>
    <w:rsid w:val="00AE47C3"/>
    <w:rsid w:val="00AE5FB0"/>
    <w:rsid w:val="00AE619F"/>
    <w:rsid w:val="00AE64B0"/>
    <w:rsid w:val="00AE6811"/>
    <w:rsid w:val="00AE7B86"/>
    <w:rsid w:val="00AE7D0F"/>
    <w:rsid w:val="00AF00E5"/>
    <w:rsid w:val="00AF05EB"/>
    <w:rsid w:val="00AF09B4"/>
    <w:rsid w:val="00AF0E2B"/>
    <w:rsid w:val="00AF1310"/>
    <w:rsid w:val="00AF1ECC"/>
    <w:rsid w:val="00AF1F04"/>
    <w:rsid w:val="00AF337A"/>
    <w:rsid w:val="00AF3607"/>
    <w:rsid w:val="00AF3E30"/>
    <w:rsid w:val="00AF5154"/>
    <w:rsid w:val="00AF5631"/>
    <w:rsid w:val="00AF744F"/>
    <w:rsid w:val="00AF75BE"/>
    <w:rsid w:val="00AF78AE"/>
    <w:rsid w:val="00B008F1"/>
    <w:rsid w:val="00B009C4"/>
    <w:rsid w:val="00B00C96"/>
    <w:rsid w:val="00B01031"/>
    <w:rsid w:val="00B01DAF"/>
    <w:rsid w:val="00B01DB5"/>
    <w:rsid w:val="00B04650"/>
    <w:rsid w:val="00B04653"/>
    <w:rsid w:val="00B053D1"/>
    <w:rsid w:val="00B058D3"/>
    <w:rsid w:val="00B05927"/>
    <w:rsid w:val="00B065AF"/>
    <w:rsid w:val="00B06862"/>
    <w:rsid w:val="00B10EBC"/>
    <w:rsid w:val="00B12775"/>
    <w:rsid w:val="00B12C3B"/>
    <w:rsid w:val="00B12CB3"/>
    <w:rsid w:val="00B12EF7"/>
    <w:rsid w:val="00B12F42"/>
    <w:rsid w:val="00B13474"/>
    <w:rsid w:val="00B14D91"/>
    <w:rsid w:val="00B15395"/>
    <w:rsid w:val="00B15F09"/>
    <w:rsid w:val="00B17653"/>
    <w:rsid w:val="00B17B4A"/>
    <w:rsid w:val="00B202C2"/>
    <w:rsid w:val="00B202F1"/>
    <w:rsid w:val="00B205A5"/>
    <w:rsid w:val="00B2075D"/>
    <w:rsid w:val="00B213E4"/>
    <w:rsid w:val="00B2265E"/>
    <w:rsid w:val="00B23082"/>
    <w:rsid w:val="00B23389"/>
    <w:rsid w:val="00B24BDB"/>
    <w:rsid w:val="00B25C6A"/>
    <w:rsid w:val="00B26342"/>
    <w:rsid w:val="00B2681C"/>
    <w:rsid w:val="00B27BDD"/>
    <w:rsid w:val="00B30C14"/>
    <w:rsid w:val="00B3158D"/>
    <w:rsid w:val="00B325F5"/>
    <w:rsid w:val="00B3270F"/>
    <w:rsid w:val="00B32D75"/>
    <w:rsid w:val="00B3361F"/>
    <w:rsid w:val="00B339CD"/>
    <w:rsid w:val="00B342AC"/>
    <w:rsid w:val="00B3567E"/>
    <w:rsid w:val="00B35CA7"/>
    <w:rsid w:val="00B36B81"/>
    <w:rsid w:val="00B36FED"/>
    <w:rsid w:val="00B379AD"/>
    <w:rsid w:val="00B410F3"/>
    <w:rsid w:val="00B41233"/>
    <w:rsid w:val="00B41A7F"/>
    <w:rsid w:val="00B42332"/>
    <w:rsid w:val="00B424E0"/>
    <w:rsid w:val="00B42710"/>
    <w:rsid w:val="00B4397A"/>
    <w:rsid w:val="00B44594"/>
    <w:rsid w:val="00B448B6"/>
    <w:rsid w:val="00B448E9"/>
    <w:rsid w:val="00B44FA1"/>
    <w:rsid w:val="00B45E62"/>
    <w:rsid w:val="00B472D0"/>
    <w:rsid w:val="00B47682"/>
    <w:rsid w:val="00B47778"/>
    <w:rsid w:val="00B47D62"/>
    <w:rsid w:val="00B50214"/>
    <w:rsid w:val="00B50438"/>
    <w:rsid w:val="00B50736"/>
    <w:rsid w:val="00B50C54"/>
    <w:rsid w:val="00B51895"/>
    <w:rsid w:val="00B52B53"/>
    <w:rsid w:val="00B53199"/>
    <w:rsid w:val="00B53B8E"/>
    <w:rsid w:val="00B559A3"/>
    <w:rsid w:val="00B562EA"/>
    <w:rsid w:val="00B56A67"/>
    <w:rsid w:val="00B57BB3"/>
    <w:rsid w:val="00B57D23"/>
    <w:rsid w:val="00B57EA3"/>
    <w:rsid w:val="00B60057"/>
    <w:rsid w:val="00B608DB"/>
    <w:rsid w:val="00B60F97"/>
    <w:rsid w:val="00B60FD5"/>
    <w:rsid w:val="00B61396"/>
    <w:rsid w:val="00B61C57"/>
    <w:rsid w:val="00B61D56"/>
    <w:rsid w:val="00B61E0B"/>
    <w:rsid w:val="00B6315E"/>
    <w:rsid w:val="00B633F7"/>
    <w:rsid w:val="00B64AB6"/>
    <w:rsid w:val="00B64CB1"/>
    <w:rsid w:val="00B65217"/>
    <w:rsid w:val="00B656AC"/>
    <w:rsid w:val="00B656AE"/>
    <w:rsid w:val="00B65AFC"/>
    <w:rsid w:val="00B65B07"/>
    <w:rsid w:val="00B66116"/>
    <w:rsid w:val="00B66CC5"/>
    <w:rsid w:val="00B6724F"/>
    <w:rsid w:val="00B67827"/>
    <w:rsid w:val="00B7077E"/>
    <w:rsid w:val="00B70B3E"/>
    <w:rsid w:val="00B712A8"/>
    <w:rsid w:val="00B71576"/>
    <w:rsid w:val="00B71CD5"/>
    <w:rsid w:val="00B71D72"/>
    <w:rsid w:val="00B734AC"/>
    <w:rsid w:val="00B73C8D"/>
    <w:rsid w:val="00B75116"/>
    <w:rsid w:val="00B7692A"/>
    <w:rsid w:val="00B7737D"/>
    <w:rsid w:val="00B774A4"/>
    <w:rsid w:val="00B77F29"/>
    <w:rsid w:val="00B80FAF"/>
    <w:rsid w:val="00B81099"/>
    <w:rsid w:val="00B83319"/>
    <w:rsid w:val="00B8355B"/>
    <w:rsid w:val="00B836ED"/>
    <w:rsid w:val="00B848C9"/>
    <w:rsid w:val="00B84B68"/>
    <w:rsid w:val="00B85685"/>
    <w:rsid w:val="00B857A8"/>
    <w:rsid w:val="00B85A79"/>
    <w:rsid w:val="00B85D36"/>
    <w:rsid w:val="00B860DC"/>
    <w:rsid w:val="00B86884"/>
    <w:rsid w:val="00B86B30"/>
    <w:rsid w:val="00B87952"/>
    <w:rsid w:val="00B87A23"/>
    <w:rsid w:val="00B90443"/>
    <w:rsid w:val="00B9110F"/>
    <w:rsid w:val="00B91BAC"/>
    <w:rsid w:val="00B9265B"/>
    <w:rsid w:val="00B92F0A"/>
    <w:rsid w:val="00B93E09"/>
    <w:rsid w:val="00B93EE0"/>
    <w:rsid w:val="00B941A3"/>
    <w:rsid w:val="00B94682"/>
    <w:rsid w:val="00B94EAB"/>
    <w:rsid w:val="00B96BFE"/>
    <w:rsid w:val="00B976FA"/>
    <w:rsid w:val="00B97CFB"/>
    <w:rsid w:val="00BA0109"/>
    <w:rsid w:val="00BA0940"/>
    <w:rsid w:val="00BA1344"/>
    <w:rsid w:val="00BA141A"/>
    <w:rsid w:val="00BA185A"/>
    <w:rsid w:val="00BA267A"/>
    <w:rsid w:val="00BA35EC"/>
    <w:rsid w:val="00BA3A0E"/>
    <w:rsid w:val="00BA3D0B"/>
    <w:rsid w:val="00BA3E33"/>
    <w:rsid w:val="00BA5A0C"/>
    <w:rsid w:val="00BA705C"/>
    <w:rsid w:val="00BA7093"/>
    <w:rsid w:val="00BA780D"/>
    <w:rsid w:val="00BA7B7E"/>
    <w:rsid w:val="00BB0244"/>
    <w:rsid w:val="00BB07F5"/>
    <w:rsid w:val="00BB09F1"/>
    <w:rsid w:val="00BB1826"/>
    <w:rsid w:val="00BB1933"/>
    <w:rsid w:val="00BB1CFF"/>
    <w:rsid w:val="00BB2BB0"/>
    <w:rsid w:val="00BB308A"/>
    <w:rsid w:val="00BB3744"/>
    <w:rsid w:val="00BB396E"/>
    <w:rsid w:val="00BB3C1A"/>
    <w:rsid w:val="00BB3F30"/>
    <w:rsid w:val="00BB4189"/>
    <w:rsid w:val="00BB4764"/>
    <w:rsid w:val="00BB4CF1"/>
    <w:rsid w:val="00BB53C4"/>
    <w:rsid w:val="00BB5C3F"/>
    <w:rsid w:val="00BB6963"/>
    <w:rsid w:val="00BB69E5"/>
    <w:rsid w:val="00BB6A0E"/>
    <w:rsid w:val="00BB6B48"/>
    <w:rsid w:val="00BB6FD1"/>
    <w:rsid w:val="00BB7A5A"/>
    <w:rsid w:val="00BC0C41"/>
    <w:rsid w:val="00BC0DC6"/>
    <w:rsid w:val="00BC0E07"/>
    <w:rsid w:val="00BC26BA"/>
    <w:rsid w:val="00BC33A8"/>
    <w:rsid w:val="00BC44DF"/>
    <w:rsid w:val="00BC51C4"/>
    <w:rsid w:val="00BC5ECA"/>
    <w:rsid w:val="00BC62E4"/>
    <w:rsid w:val="00BC6B61"/>
    <w:rsid w:val="00BC761D"/>
    <w:rsid w:val="00BC7B31"/>
    <w:rsid w:val="00BC7CCF"/>
    <w:rsid w:val="00BD0071"/>
    <w:rsid w:val="00BD01F0"/>
    <w:rsid w:val="00BD123B"/>
    <w:rsid w:val="00BD155A"/>
    <w:rsid w:val="00BD215F"/>
    <w:rsid w:val="00BD23FA"/>
    <w:rsid w:val="00BD30BD"/>
    <w:rsid w:val="00BD33B2"/>
    <w:rsid w:val="00BD34B1"/>
    <w:rsid w:val="00BD3698"/>
    <w:rsid w:val="00BD36DB"/>
    <w:rsid w:val="00BD3CAF"/>
    <w:rsid w:val="00BD4462"/>
    <w:rsid w:val="00BD486A"/>
    <w:rsid w:val="00BD60F9"/>
    <w:rsid w:val="00BD6150"/>
    <w:rsid w:val="00BD6694"/>
    <w:rsid w:val="00BD6A09"/>
    <w:rsid w:val="00BD7DAB"/>
    <w:rsid w:val="00BE0192"/>
    <w:rsid w:val="00BE1A0A"/>
    <w:rsid w:val="00BE2483"/>
    <w:rsid w:val="00BE25BC"/>
    <w:rsid w:val="00BE3569"/>
    <w:rsid w:val="00BE389E"/>
    <w:rsid w:val="00BE398D"/>
    <w:rsid w:val="00BE3D38"/>
    <w:rsid w:val="00BE4017"/>
    <w:rsid w:val="00BE447E"/>
    <w:rsid w:val="00BE5030"/>
    <w:rsid w:val="00BE5EEB"/>
    <w:rsid w:val="00BE66B6"/>
    <w:rsid w:val="00BE687C"/>
    <w:rsid w:val="00BE70D7"/>
    <w:rsid w:val="00BE77AD"/>
    <w:rsid w:val="00BE7E89"/>
    <w:rsid w:val="00BF0397"/>
    <w:rsid w:val="00BF0BE6"/>
    <w:rsid w:val="00BF216C"/>
    <w:rsid w:val="00BF26A0"/>
    <w:rsid w:val="00BF2C7B"/>
    <w:rsid w:val="00BF39F2"/>
    <w:rsid w:val="00BF42ED"/>
    <w:rsid w:val="00BF4958"/>
    <w:rsid w:val="00BF5287"/>
    <w:rsid w:val="00BF6F5B"/>
    <w:rsid w:val="00BF7811"/>
    <w:rsid w:val="00BF7CAC"/>
    <w:rsid w:val="00C00700"/>
    <w:rsid w:val="00C02C22"/>
    <w:rsid w:val="00C030F4"/>
    <w:rsid w:val="00C0397A"/>
    <w:rsid w:val="00C0411A"/>
    <w:rsid w:val="00C0469F"/>
    <w:rsid w:val="00C04B16"/>
    <w:rsid w:val="00C04EB8"/>
    <w:rsid w:val="00C0522E"/>
    <w:rsid w:val="00C06B4F"/>
    <w:rsid w:val="00C07BF7"/>
    <w:rsid w:val="00C10261"/>
    <w:rsid w:val="00C10A32"/>
    <w:rsid w:val="00C10C7B"/>
    <w:rsid w:val="00C10EFB"/>
    <w:rsid w:val="00C11208"/>
    <w:rsid w:val="00C11F7E"/>
    <w:rsid w:val="00C125B6"/>
    <w:rsid w:val="00C1271B"/>
    <w:rsid w:val="00C1297C"/>
    <w:rsid w:val="00C129FB"/>
    <w:rsid w:val="00C13585"/>
    <w:rsid w:val="00C13880"/>
    <w:rsid w:val="00C13F2D"/>
    <w:rsid w:val="00C15476"/>
    <w:rsid w:val="00C1593B"/>
    <w:rsid w:val="00C16203"/>
    <w:rsid w:val="00C17342"/>
    <w:rsid w:val="00C20C78"/>
    <w:rsid w:val="00C215D0"/>
    <w:rsid w:val="00C232F1"/>
    <w:rsid w:val="00C23C48"/>
    <w:rsid w:val="00C2617F"/>
    <w:rsid w:val="00C26BA7"/>
    <w:rsid w:val="00C27490"/>
    <w:rsid w:val="00C30356"/>
    <w:rsid w:val="00C311DA"/>
    <w:rsid w:val="00C31EC4"/>
    <w:rsid w:val="00C32284"/>
    <w:rsid w:val="00C328DB"/>
    <w:rsid w:val="00C32AC2"/>
    <w:rsid w:val="00C33BE7"/>
    <w:rsid w:val="00C33FAD"/>
    <w:rsid w:val="00C3469A"/>
    <w:rsid w:val="00C35181"/>
    <w:rsid w:val="00C3575E"/>
    <w:rsid w:val="00C359D2"/>
    <w:rsid w:val="00C361D1"/>
    <w:rsid w:val="00C36CCF"/>
    <w:rsid w:val="00C40093"/>
    <w:rsid w:val="00C41B3D"/>
    <w:rsid w:val="00C41DA9"/>
    <w:rsid w:val="00C42188"/>
    <w:rsid w:val="00C423B1"/>
    <w:rsid w:val="00C42ED0"/>
    <w:rsid w:val="00C43D0A"/>
    <w:rsid w:val="00C446A7"/>
    <w:rsid w:val="00C44D97"/>
    <w:rsid w:val="00C44FE3"/>
    <w:rsid w:val="00C45C34"/>
    <w:rsid w:val="00C45E17"/>
    <w:rsid w:val="00C46F00"/>
    <w:rsid w:val="00C4755E"/>
    <w:rsid w:val="00C501E0"/>
    <w:rsid w:val="00C50936"/>
    <w:rsid w:val="00C511E0"/>
    <w:rsid w:val="00C515CF"/>
    <w:rsid w:val="00C516E6"/>
    <w:rsid w:val="00C52045"/>
    <w:rsid w:val="00C520C1"/>
    <w:rsid w:val="00C533FB"/>
    <w:rsid w:val="00C53A87"/>
    <w:rsid w:val="00C543CC"/>
    <w:rsid w:val="00C5440C"/>
    <w:rsid w:val="00C54940"/>
    <w:rsid w:val="00C54D38"/>
    <w:rsid w:val="00C551A9"/>
    <w:rsid w:val="00C56034"/>
    <w:rsid w:val="00C57126"/>
    <w:rsid w:val="00C57736"/>
    <w:rsid w:val="00C57D8A"/>
    <w:rsid w:val="00C60A25"/>
    <w:rsid w:val="00C60F9F"/>
    <w:rsid w:val="00C6133B"/>
    <w:rsid w:val="00C61E0C"/>
    <w:rsid w:val="00C61F2A"/>
    <w:rsid w:val="00C62101"/>
    <w:rsid w:val="00C62479"/>
    <w:rsid w:val="00C62546"/>
    <w:rsid w:val="00C62BAD"/>
    <w:rsid w:val="00C63406"/>
    <w:rsid w:val="00C63980"/>
    <w:rsid w:val="00C639F5"/>
    <w:rsid w:val="00C63E32"/>
    <w:rsid w:val="00C643E9"/>
    <w:rsid w:val="00C6489F"/>
    <w:rsid w:val="00C64EF7"/>
    <w:rsid w:val="00C64FF0"/>
    <w:rsid w:val="00C65574"/>
    <w:rsid w:val="00C6683F"/>
    <w:rsid w:val="00C66F2E"/>
    <w:rsid w:val="00C670E1"/>
    <w:rsid w:val="00C671D7"/>
    <w:rsid w:val="00C6771C"/>
    <w:rsid w:val="00C70826"/>
    <w:rsid w:val="00C70DA4"/>
    <w:rsid w:val="00C70F99"/>
    <w:rsid w:val="00C71373"/>
    <w:rsid w:val="00C71F57"/>
    <w:rsid w:val="00C729EF"/>
    <w:rsid w:val="00C73596"/>
    <w:rsid w:val="00C73800"/>
    <w:rsid w:val="00C73988"/>
    <w:rsid w:val="00C73A02"/>
    <w:rsid w:val="00C73CD0"/>
    <w:rsid w:val="00C73CDE"/>
    <w:rsid w:val="00C74269"/>
    <w:rsid w:val="00C753CF"/>
    <w:rsid w:val="00C75859"/>
    <w:rsid w:val="00C75B14"/>
    <w:rsid w:val="00C75CAA"/>
    <w:rsid w:val="00C76847"/>
    <w:rsid w:val="00C77464"/>
    <w:rsid w:val="00C777BC"/>
    <w:rsid w:val="00C80059"/>
    <w:rsid w:val="00C80084"/>
    <w:rsid w:val="00C80395"/>
    <w:rsid w:val="00C803B1"/>
    <w:rsid w:val="00C8049E"/>
    <w:rsid w:val="00C81082"/>
    <w:rsid w:val="00C81641"/>
    <w:rsid w:val="00C8207F"/>
    <w:rsid w:val="00C824C3"/>
    <w:rsid w:val="00C83756"/>
    <w:rsid w:val="00C837AA"/>
    <w:rsid w:val="00C83EC6"/>
    <w:rsid w:val="00C852E7"/>
    <w:rsid w:val="00C8628A"/>
    <w:rsid w:val="00C865CD"/>
    <w:rsid w:val="00C865E0"/>
    <w:rsid w:val="00C87683"/>
    <w:rsid w:val="00C877FD"/>
    <w:rsid w:val="00C87E29"/>
    <w:rsid w:val="00C90CEE"/>
    <w:rsid w:val="00C90F8D"/>
    <w:rsid w:val="00C91110"/>
    <w:rsid w:val="00C91CDF"/>
    <w:rsid w:val="00C9223F"/>
    <w:rsid w:val="00C92319"/>
    <w:rsid w:val="00C93759"/>
    <w:rsid w:val="00C9424E"/>
    <w:rsid w:val="00C943D1"/>
    <w:rsid w:val="00C95D73"/>
    <w:rsid w:val="00C95DD6"/>
    <w:rsid w:val="00C9621E"/>
    <w:rsid w:val="00C9686F"/>
    <w:rsid w:val="00CA0873"/>
    <w:rsid w:val="00CA0BB9"/>
    <w:rsid w:val="00CA0D13"/>
    <w:rsid w:val="00CA18DB"/>
    <w:rsid w:val="00CA220D"/>
    <w:rsid w:val="00CA22E2"/>
    <w:rsid w:val="00CA37ED"/>
    <w:rsid w:val="00CA39B9"/>
    <w:rsid w:val="00CA51F4"/>
    <w:rsid w:val="00CA56C6"/>
    <w:rsid w:val="00CA5B23"/>
    <w:rsid w:val="00CA5C5A"/>
    <w:rsid w:val="00CA6FF3"/>
    <w:rsid w:val="00CA7007"/>
    <w:rsid w:val="00CB0153"/>
    <w:rsid w:val="00CB0560"/>
    <w:rsid w:val="00CB0893"/>
    <w:rsid w:val="00CB18C1"/>
    <w:rsid w:val="00CB1F70"/>
    <w:rsid w:val="00CB21CC"/>
    <w:rsid w:val="00CB22A3"/>
    <w:rsid w:val="00CB25C5"/>
    <w:rsid w:val="00CB2C08"/>
    <w:rsid w:val="00CB2C14"/>
    <w:rsid w:val="00CB303B"/>
    <w:rsid w:val="00CB3044"/>
    <w:rsid w:val="00CB38DB"/>
    <w:rsid w:val="00CB39D9"/>
    <w:rsid w:val="00CB3FA8"/>
    <w:rsid w:val="00CB414B"/>
    <w:rsid w:val="00CB5D85"/>
    <w:rsid w:val="00CB6367"/>
    <w:rsid w:val="00CB63AC"/>
    <w:rsid w:val="00CB712B"/>
    <w:rsid w:val="00CB72A2"/>
    <w:rsid w:val="00CB7374"/>
    <w:rsid w:val="00CB7619"/>
    <w:rsid w:val="00CB79AA"/>
    <w:rsid w:val="00CB7B10"/>
    <w:rsid w:val="00CB7DB8"/>
    <w:rsid w:val="00CC01DA"/>
    <w:rsid w:val="00CC109A"/>
    <w:rsid w:val="00CC1721"/>
    <w:rsid w:val="00CC1C18"/>
    <w:rsid w:val="00CC27A1"/>
    <w:rsid w:val="00CC29CE"/>
    <w:rsid w:val="00CC2EC6"/>
    <w:rsid w:val="00CC3461"/>
    <w:rsid w:val="00CC423C"/>
    <w:rsid w:val="00CC47DE"/>
    <w:rsid w:val="00CC4D1A"/>
    <w:rsid w:val="00CC5DFD"/>
    <w:rsid w:val="00CC6844"/>
    <w:rsid w:val="00CC685C"/>
    <w:rsid w:val="00CC7C8D"/>
    <w:rsid w:val="00CC7E95"/>
    <w:rsid w:val="00CC7E96"/>
    <w:rsid w:val="00CD0BFB"/>
    <w:rsid w:val="00CD0F01"/>
    <w:rsid w:val="00CD13E5"/>
    <w:rsid w:val="00CD1BD3"/>
    <w:rsid w:val="00CD3320"/>
    <w:rsid w:val="00CD63A1"/>
    <w:rsid w:val="00CD66F3"/>
    <w:rsid w:val="00CD6D6B"/>
    <w:rsid w:val="00CE1480"/>
    <w:rsid w:val="00CE1C88"/>
    <w:rsid w:val="00CE1D79"/>
    <w:rsid w:val="00CE1FD6"/>
    <w:rsid w:val="00CE2094"/>
    <w:rsid w:val="00CE24AD"/>
    <w:rsid w:val="00CE29FE"/>
    <w:rsid w:val="00CE2B65"/>
    <w:rsid w:val="00CE396A"/>
    <w:rsid w:val="00CE4166"/>
    <w:rsid w:val="00CE4BE0"/>
    <w:rsid w:val="00CE4F8B"/>
    <w:rsid w:val="00CE53DF"/>
    <w:rsid w:val="00CE5908"/>
    <w:rsid w:val="00CE597D"/>
    <w:rsid w:val="00CE65F3"/>
    <w:rsid w:val="00CE7370"/>
    <w:rsid w:val="00CE7998"/>
    <w:rsid w:val="00CE7F74"/>
    <w:rsid w:val="00CF03A8"/>
    <w:rsid w:val="00CF097F"/>
    <w:rsid w:val="00CF0C5D"/>
    <w:rsid w:val="00CF0ECD"/>
    <w:rsid w:val="00CF166F"/>
    <w:rsid w:val="00CF28A8"/>
    <w:rsid w:val="00CF2DEB"/>
    <w:rsid w:val="00CF32AB"/>
    <w:rsid w:val="00CF359A"/>
    <w:rsid w:val="00CF3790"/>
    <w:rsid w:val="00CF3B66"/>
    <w:rsid w:val="00CF3C45"/>
    <w:rsid w:val="00CF3D1E"/>
    <w:rsid w:val="00CF4301"/>
    <w:rsid w:val="00CF4A66"/>
    <w:rsid w:val="00CF4F42"/>
    <w:rsid w:val="00CF57C7"/>
    <w:rsid w:val="00CF6AD3"/>
    <w:rsid w:val="00CF6E14"/>
    <w:rsid w:val="00CF6FB4"/>
    <w:rsid w:val="00CF7326"/>
    <w:rsid w:val="00CF7537"/>
    <w:rsid w:val="00CF7C58"/>
    <w:rsid w:val="00D02C36"/>
    <w:rsid w:val="00D040FB"/>
    <w:rsid w:val="00D043BC"/>
    <w:rsid w:val="00D05347"/>
    <w:rsid w:val="00D05563"/>
    <w:rsid w:val="00D05EA0"/>
    <w:rsid w:val="00D07244"/>
    <w:rsid w:val="00D0776C"/>
    <w:rsid w:val="00D07B94"/>
    <w:rsid w:val="00D07EC2"/>
    <w:rsid w:val="00D10778"/>
    <w:rsid w:val="00D109CD"/>
    <w:rsid w:val="00D10FA1"/>
    <w:rsid w:val="00D11A6D"/>
    <w:rsid w:val="00D13426"/>
    <w:rsid w:val="00D147F5"/>
    <w:rsid w:val="00D14C5D"/>
    <w:rsid w:val="00D154BD"/>
    <w:rsid w:val="00D15929"/>
    <w:rsid w:val="00D15A2A"/>
    <w:rsid w:val="00D16706"/>
    <w:rsid w:val="00D16868"/>
    <w:rsid w:val="00D1686D"/>
    <w:rsid w:val="00D1699F"/>
    <w:rsid w:val="00D2026E"/>
    <w:rsid w:val="00D208E1"/>
    <w:rsid w:val="00D213A9"/>
    <w:rsid w:val="00D21563"/>
    <w:rsid w:val="00D21D55"/>
    <w:rsid w:val="00D22D15"/>
    <w:rsid w:val="00D25A1A"/>
    <w:rsid w:val="00D25A5F"/>
    <w:rsid w:val="00D25E3E"/>
    <w:rsid w:val="00D26275"/>
    <w:rsid w:val="00D2631C"/>
    <w:rsid w:val="00D263A3"/>
    <w:rsid w:val="00D26B97"/>
    <w:rsid w:val="00D2719E"/>
    <w:rsid w:val="00D27526"/>
    <w:rsid w:val="00D27B3D"/>
    <w:rsid w:val="00D3051E"/>
    <w:rsid w:val="00D30A5F"/>
    <w:rsid w:val="00D32097"/>
    <w:rsid w:val="00D3230C"/>
    <w:rsid w:val="00D32735"/>
    <w:rsid w:val="00D32A3B"/>
    <w:rsid w:val="00D33009"/>
    <w:rsid w:val="00D33ACD"/>
    <w:rsid w:val="00D340C2"/>
    <w:rsid w:val="00D340FF"/>
    <w:rsid w:val="00D348E4"/>
    <w:rsid w:val="00D34D95"/>
    <w:rsid w:val="00D36B72"/>
    <w:rsid w:val="00D3736D"/>
    <w:rsid w:val="00D378B3"/>
    <w:rsid w:val="00D37AC5"/>
    <w:rsid w:val="00D40288"/>
    <w:rsid w:val="00D40782"/>
    <w:rsid w:val="00D40DAB"/>
    <w:rsid w:val="00D4171F"/>
    <w:rsid w:val="00D419EF"/>
    <w:rsid w:val="00D4245D"/>
    <w:rsid w:val="00D4248C"/>
    <w:rsid w:val="00D433D3"/>
    <w:rsid w:val="00D4546B"/>
    <w:rsid w:val="00D45851"/>
    <w:rsid w:val="00D45B36"/>
    <w:rsid w:val="00D45FA8"/>
    <w:rsid w:val="00D45FF2"/>
    <w:rsid w:val="00D462D6"/>
    <w:rsid w:val="00D51146"/>
    <w:rsid w:val="00D5147E"/>
    <w:rsid w:val="00D51890"/>
    <w:rsid w:val="00D51B09"/>
    <w:rsid w:val="00D51CEA"/>
    <w:rsid w:val="00D53155"/>
    <w:rsid w:val="00D53BD8"/>
    <w:rsid w:val="00D54B35"/>
    <w:rsid w:val="00D54DB1"/>
    <w:rsid w:val="00D5568B"/>
    <w:rsid w:val="00D558E6"/>
    <w:rsid w:val="00D55C99"/>
    <w:rsid w:val="00D56839"/>
    <w:rsid w:val="00D56A09"/>
    <w:rsid w:val="00D57303"/>
    <w:rsid w:val="00D57A00"/>
    <w:rsid w:val="00D606D0"/>
    <w:rsid w:val="00D60F56"/>
    <w:rsid w:val="00D611F3"/>
    <w:rsid w:val="00D61576"/>
    <w:rsid w:val="00D61711"/>
    <w:rsid w:val="00D61897"/>
    <w:rsid w:val="00D624CE"/>
    <w:rsid w:val="00D627DD"/>
    <w:rsid w:val="00D63046"/>
    <w:rsid w:val="00D6414A"/>
    <w:rsid w:val="00D65BEE"/>
    <w:rsid w:val="00D66AA4"/>
    <w:rsid w:val="00D66E14"/>
    <w:rsid w:val="00D675D0"/>
    <w:rsid w:val="00D701A1"/>
    <w:rsid w:val="00D7034D"/>
    <w:rsid w:val="00D71842"/>
    <w:rsid w:val="00D7236D"/>
    <w:rsid w:val="00D72E1A"/>
    <w:rsid w:val="00D731FC"/>
    <w:rsid w:val="00D748E7"/>
    <w:rsid w:val="00D74E56"/>
    <w:rsid w:val="00D74EF6"/>
    <w:rsid w:val="00D76BC5"/>
    <w:rsid w:val="00D774F5"/>
    <w:rsid w:val="00D77570"/>
    <w:rsid w:val="00D8023F"/>
    <w:rsid w:val="00D80D18"/>
    <w:rsid w:val="00D81766"/>
    <w:rsid w:val="00D821C7"/>
    <w:rsid w:val="00D82355"/>
    <w:rsid w:val="00D82F98"/>
    <w:rsid w:val="00D8473A"/>
    <w:rsid w:val="00D84E2B"/>
    <w:rsid w:val="00D8647E"/>
    <w:rsid w:val="00D8678F"/>
    <w:rsid w:val="00D873EB"/>
    <w:rsid w:val="00D87747"/>
    <w:rsid w:val="00D87CA4"/>
    <w:rsid w:val="00D87CB2"/>
    <w:rsid w:val="00D90384"/>
    <w:rsid w:val="00D906FD"/>
    <w:rsid w:val="00D90C34"/>
    <w:rsid w:val="00D93177"/>
    <w:rsid w:val="00D93790"/>
    <w:rsid w:val="00D93A53"/>
    <w:rsid w:val="00D93BE3"/>
    <w:rsid w:val="00D93BF1"/>
    <w:rsid w:val="00D93D14"/>
    <w:rsid w:val="00D94273"/>
    <w:rsid w:val="00D94390"/>
    <w:rsid w:val="00D94A11"/>
    <w:rsid w:val="00D94A80"/>
    <w:rsid w:val="00D9542E"/>
    <w:rsid w:val="00D957EA"/>
    <w:rsid w:val="00D958E3"/>
    <w:rsid w:val="00D96FC1"/>
    <w:rsid w:val="00DA19A1"/>
    <w:rsid w:val="00DA1EF1"/>
    <w:rsid w:val="00DA3D60"/>
    <w:rsid w:val="00DA5293"/>
    <w:rsid w:val="00DA5377"/>
    <w:rsid w:val="00DA628C"/>
    <w:rsid w:val="00DA70FE"/>
    <w:rsid w:val="00DA711A"/>
    <w:rsid w:val="00DA7F89"/>
    <w:rsid w:val="00DB11AA"/>
    <w:rsid w:val="00DB14D9"/>
    <w:rsid w:val="00DB20BE"/>
    <w:rsid w:val="00DB3288"/>
    <w:rsid w:val="00DB41B2"/>
    <w:rsid w:val="00DB4A9C"/>
    <w:rsid w:val="00DB5770"/>
    <w:rsid w:val="00DB608A"/>
    <w:rsid w:val="00DB6BFF"/>
    <w:rsid w:val="00DC02B0"/>
    <w:rsid w:val="00DC1896"/>
    <w:rsid w:val="00DC19D1"/>
    <w:rsid w:val="00DC1CE3"/>
    <w:rsid w:val="00DC1D4C"/>
    <w:rsid w:val="00DC3188"/>
    <w:rsid w:val="00DC3F52"/>
    <w:rsid w:val="00DC4A9D"/>
    <w:rsid w:val="00DC4EE4"/>
    <w:rsid w:val="00DC541E"/>
    <w:rsid w:val="00DC5DB3"/>
    <w:rsid w:val="00DC5E56"/>
    <w:rsid w:val="00DC7378"/>
    <w:rsid w:val="00DC7A98"/>
    <w:rsid w:val="00DC7BCE"/>
    <w:rsid w:val="00DD0B61"/>
    <w:rsid w:val="00DD12AF"/>
    <w:rsid w:val="00DD1DCF"/>
    <w:rsid w:val="00DD2039"/>
    <w:rsid w:val="00DD2263"/>
    <w:rsid w:val="00DD258E"/>
    <w:rsid w:val="00DD29FC"/>
    <w:rsid w:val="00DD2ED7"/>
    <w:rsid w:val="00DD356D"/>
    <w:rsid w:val="00DD3E9C"/>
    <w:rsid w:val="00DD40E2"/>
    <w:rsid w:val="00DD41C8"/>
    <w:rsid w:val="00DD5941"/>
    <w:rsid w:val="00DD6237"/>
    <w:rsid w:val="00DE0B18"/>
    <w:rsid w:val="00DE135B"/>
    <w:rsid w:val="00DE17D5"/>
    <w:rsid w:val="00DE18DC"/>
    <w:rsid w:val="00DE31AD"/>
    <w:rsid w:val="00DE3474"/>
    <w:rsid w:val="00DE4DC1"/>
    <w:rsid w:val="00DE6D1A"/>
    <w:rsid w:val="00DE714A"/>
    <w:rsid w:val="00DF1026"/>
    <w:rsid w:val="00DF27CE"/>
    <w:rsid w:val="00DF2CB8"/>
    <w:rsid w:val="00DF3A66"/>
    <w:rsid w:val="00DF3E32"/>
    <w:rsid w:val="00DF4F43"/>
    <w:rsid w:val="00DF507A"/>
    <w:rsid w:val="00DF5908"/>
    <w:rsid w:val="00DF5AEE"/>
    <w:rsid w:val="00DF5E58"/>
    <w:rsid w:val="00DF73AC"/>
    <w:rsid w:val="00DF7613"/>
    <w:rsid w:val="00E007C7"/>
    <w:rsid w:val="00E009AC"/>
    <w:rsid w:val="00E01286"/>
    <w:rsid w:val="00E02D64"/>
    <w:rsid w:val="00E03A91"/>
    <w:rsid w:val="00E0468E"/>
    <w:rsid w:val="00E04699"/>
    <w:rsid w:val="00E052E0"/>
    <w:rsid w:val="00E063DF"/>
    <w:rsid w:val="00E066BC"/>
    <w:rsid w:val="00E10270"/>
    <w:rsid w:val="00E10B86"/>
    <w:rsid w:val="00E10CA1"/>
    <w:rsid w:val="00E11093"/>
    <w:rsid w:val="00E119A4"/>
    <w:rsid w:val="00E11BD7"/>
    <w:rsid w:val="00E11D4C"/>
    <w:rsid w:val="00E13802"/>
    <w:rsid w:val="00E14B91"/>
    <w:rsid w:val="00E14E0C"/>
    <w:rsid w:val="00E14E59"/>
    <w:rsid w:val="00E152CF"/>
    <w:rsid w:val="00E15514"/>
    <w:rsid w:val="00E158C4"/>
    <w:rsid w:val="00E15AA3"/>
    <w:rsid w:val="00E15F18"/>
    <w:rsid w:val="00E164C0"/>
    <w:rsid w:val="00E16DF8"/>
    <w:rsid w:val="00E17158"/>
    <w:rsid w:val="00E20AD9"/>
    <w:rsid w:val="00E20EC0"/>
    <w:rsid w:val="00E21452"/>
    <w:rsid w:val="00E216E5"/>
    <w:rsid w:val="00E21D68"/>
    <w:rsid w:val="00E22894"/>
    <w:rsid w:val="00E22A95"/>
    <w:rsid w:val="00E237D1"/>
    <w:rsid w:val="00E23B1E"/>
    <w:rsid w:val="00E2410B"/>
    <w:rsid w:val="00E244B4"/>
    <w:rsid w:val="00E24F97"/>
    <w:rsid w:val="00E2520C"/>
    <w:rsid w:val="00E254F3"/>
    <w:rsid w:val="00E2682C"/>
    <w:rsid w:val="00E26E9E"/>
    <w:rsid w:val="00E27825"/>
    <w:rsid w:val="00E2793E"/>
    <w:rsid w:val="00E30444"/>
    <w:rsid w:val="00E30C85"/>
    <w:rsid w:val="00E30EC4"/>
    <w:rsid w:val="00E319EB"/>
    <w:rsid w:val="00E31BD2"/>
    <w:rsid w:val="00E323D9"/>
    <w:rsid w:val="00E3384C"/>
    <w:rsid w:val="00E34A28"/>
    <w:rsid w:val="00E34E86"/>
    <w:rsid w:val="00E35478"/>
    <w:rsid w:val="00E358DF"/>
    <w:rsid w:val="00E359CA"/>
    <w:rsid w:val="00E35FF0"/>
    <w:rsid w:val="00E3673D"/>
    <w:rsid w:val="00E3711C"/>
    <w:rsid w:val="00E40A78"/>
    <w:rsid w:val="00E41835"/>
    <w:rsid w:val="00E42532"/>
    <w:rsid w:val="00E42776"/>
    <w:rsid w:val="00E4316C"/>
    <w:rsid w:val="00E43B0A"/>
    <w:rsid w:val="00E4454D"/>
    <w:rsid w:val="00E44835"/>
    <w:rsid w:val="00E455E0"/>
    <w:rsid w:val="00E45B6B"/>
    <w:rsid w:val="00E45DD4"/>
    <w:rsid w:val="00E46774"/>
    <w:rsid w:val="00E46F52"/>
    <w:rsid w:val="00E479B9"/>
    <w:rsid w:val="00E50821"/>
    <w:rsid w:val="00E50F62"/>
    <w:rsid w:val="00E52675"/>
    <w:rsid w:val="00E52767"/>
    <w:rsid w:val="00E5332E"/>
    <w:rsid w:val="00E53541"/>
    <w:rsid w:val="00E53C61"/>
    <w:rsid w:val="00E53CE1"/>
    <w:rsid w:val="00E53E59"/>
    <w:rsid w:val="00E53E98"/>
    <w:rsid w:val="00E541F4"/>
    <w:rsid w:val="00E54949"/>
    <w:rsid w:val="00E54ADA"/>
    <w:rsid w:val="00E54C2A"/>
    <w:rsid w:val="00E550A8"/>
    <w:rsid w:val="00E55914"/>
    <w:rsid w:val="00E55AE8"/>
    <w:rsid w:val="00E55AF1"/>
    <w:rsid w:val="00E55EFF"/>
    <w:rsid w:val="00E55F0E"/>
    <w:rsid w:val="00E5786B"/>
    <w:rsid w:val="00E57A94"/>
    <w:rsid w:val="00E57C4A"/>
    <w:rsid w:val="00E60466"/>
    <w:rsid w:val="00E604F7"/>
    <w:rsid w:val="00E60523"/>
    <w:rsid w:val="00E60C67"/>
    <w:rsid w:val="00E60D02"/>
    <w:rsid w:val="00E60D4C"/>
    <w:rsid w:val="00E60D75"/>
    <w:rsid w:val="00E61418"/>
    <w:rsid w:val="00E62A44"/>
    <w:rsid w:val="00E62A7A"/>
    <w:rsid w:val="00E63323"/>
    <w:rsid w:val="00E6396D"/>
    <w:rsid w:val="00E63FE1"/>
    <w:rsid w:val="00E64767"/>
    <w:rsid w:val="00E6522D"/>
    <w:rsid w:val="00E65EE0"/>
    <w:rsid w:val="00E66160"/>
    <w:rsid w:val="00E66F1C"/>
    <w:rsid w:val="00E671EE"/>
    <w:rsid w:val="00E67F31"/>
    <w:rsid w:val="00E7004D"/>
    <w:rsid w:val="00E7024B"/>
    <w:rsid w:val="00E70DE5"/>
    <w:rsid w:val="00E71E31"/>
    <w:rsid w:val="00E725B1"/>
    <w:rsid w:val="00E73012"/>
    <w:rsid w:val="00E737CA"/>
    <w:rsid w:val="00E73B1D"/>
    <w:rsid w:val="00E752B8"/>
    <w:rsid w:val="00E7569F"/>
    <w:rsid w:val="00E76B97"/>
    <w:rsid w:val="00E77140"/>
    <w:rsid w:val="00E777F8"/>
    <w:rsid w:val="00E807EF"/>
    <w:rsid w:val="00E808F8"/>
    <w:rsid w:val="00E80A5B"/>
    <w:rsid w:val="00E80EC4"/>
    <w:rsid w:val="00E813CE"/>
    <w:rsid w:val="00E81485"/>
    <w:rsid w:val="00E81525"/>
    <w:rsid w:val="00E830EC"/>
    <w:rsid w:val="00E83A48"/>
    <w:rsid w:val="00E84296"/>
    <w:rsid w:val="00E842E9"/>
    <w:rsid w:val="00E84A6F"/>
    <w:rsid w:val="00E84B03"/>
    <w:rsid w:val="00E84C18"/>
    <w:rsid w:val="00E86581"/>
    <w:rsid w:val="00E86E2F"/>
    <w:rsid w:val="00E87A93"/>
    <w:rsid w:val="00E87B10"/>
    <w:rsid w:val="00E902AB"/>
    <w:rsid w:val="00E90C53"/>
    <w:rsid w:val="00E90E3B"/>
    <w:rsid w:val="00E90F78"/>
    <w:rsid w:val="00E91A36"/>
    <w:rsid w:val="00E91DF8"/>
    <w:rsid w:val="00E92A40"/>
    <w:rsid w:val="00E92EA5"/>
    <w:rsid w:val="00E9308B"/>
    <w:rsid w:val="00E93471"/>
    <w:rsid w:val="00E94156"/>
    <w:rsid w:val="00E94431"/>
    <w:rsid w:val="00E945AB"/>
    <w:rsid w:val="00E952E4"/>
    <w:rsid w:val="00E958B5"/>
    <w:rsid w:val="00E95A75"/>
    <w:rsid w:val="00E95EBC"/>
    <w:rsid w:val="00E9694C"/>
    <w:rsid w:val="00E973C2"/>
    <w:rsid w:val="00E979C4"/>
    <w:rsid w:val="00EA0256"/>
    <w:rsid w:val="00EA03F4"/>
    <w:rsid w:val="00EA0439"/>
    <w:rsid w:val="00EA07D1"/>
    <w:rsid w:val="00EA097F"/>
    <w:rsid w:val="00EA1043"/>
    <w:rsid w:val="00EA15EC"/>
    <w:rsid w:val="00EA1E56"/>
    <w:rsid w:val="00EA25D5"/>
    <w:rsid w:val="00EA2847"/>
    <w:rsid w:val="00EA2CF3"/>
    <w:rsid w:val="00EA332D"/>
    <w:rsid w:val="00EA354E"/>
    <w:rsid w:val="00EA39E8"/>
    <w:rsid w:val="00EA45E7"/>
    <w:rsid w:val="00EA46D7"/>
    <w:rsid w:val="00EA4766"/>
    <w:rsid w:val="00EA4B34"/>
    <w:rsid w:val="00EA5035"/>
    <w:rsid w:val="00EA633E"/>
    <w:rsid w:val="00EA6792"/>
    <w:rsid w:val="00EA6C38"/>
    <w:rsid w:val="00EA716B"/>
    <w:rsid w:val="00EA73BC"/>
    <w:rsid w:val="00EA76B8"/>
    <w:rsid w:val="00EA773E"/>
    <w:rsid w:val="00EA7868"/>
    <w:rsid w:val="00EA7950"/>
    <w:rsid w:val="00EA7A98"/>
    <w:rsid w:val="00EB0972"/>
    <w:rsid w:val="00EB1957"/>
    <w:rsid w:val="00EB2031"/>
    <w:rsid w:val="00EB25B1"/>
    <w:rsid w:val="00EB3120"/>
    <w:rsid w:val="00EB3DE6"/>
    <w:rsid w:val="00EB4516"/>
    <w:rsid w:val="00EB45BB"/>
    <w:rsid w:val="00EB4E30"/>
    <w:rsid w:val="00EB747A"/>
    <w:rsid w:val="00EC01ED"/>
    <w:rsid w:val="00EC03BE"/>
    <w:rsid w:val="00EC1B2D"/>
    <w:rsid w:val="00EC1D3E"/>
    <w:rsid w:val="00EC235B"/>
    <w:rsid w:val="00EC2805"/>
    <w:rsid w:val="00EC2EDE"/>
    <w:rsid w:val="00EC33EE"/>
    <w:rsid w:val="00EC3827"/>
    <w:rsid w:val="00EC3C82"/>
    <w:rsid w:val="00EC4288"/>
    <w:rsid w:val="00EC4AF7"/>
    <w:rsid w:val="00EC6166"/>
    <w:rsid w:val="00EC74DA"/>
    <w:rsid w:val="00EC75F3"/>
    <w:rsid w:val="00EC7B9B"/>
    <w:rsid w:val="00ED00DE"/>
    <w:rsid w:val="00ED048F"/>
    <w:rsid w:val="00ED08A1"/>
    <w:rsid w:val="00ED0A8D"/>
    <w:rsid w:val="00ED109B"/>
    <w:rsid w:val="00ED1199"/>
    <w:rsid w:val="00ED28C8"/>
    <w:rsid w:val="00ED2D5A"/>
    <w:rsid w:val="00ED3206"/>
    <w:rsid w:val="00ED3728"/>
    <w:rsid w:val="00ED5F52"/>
    <w:rsid w:val="00ED66F9"/>
    <w:rsid w:val="00ED6AB9"/>
    <w:rsid w:val="00ED6D94"/>
    <w:rsid w:val="00ED6DC1"/>
    <w:rsid w:val="00ED7341"/>
    <w:rsid w:val="00ED7865"/>
    <w:rsid w:val="00EE082D"/>
    <w:rsid w:val="00EE08C5"/>
    <w:rsid w:val="00EE1FC9"/>
    <w:rsid w:val="00EE256D"/>
    <w:rsid w:val="00EE2627"/>
    <w:rsid w:val="00EE2BDA"/>
    <w:rsid w:val="00EE3DF0"/>
    <w:rsid w:val="00EE442B"/>
    <w:rsid w:val="00EE4827"/>
    <w:rsid w:val="00EE5195"/>
    <w:rsid w:val="00EE5D46"/>
    <w:rsid w:val="00EE7C2C"/>
    <w:rsid w:val="00EF0DBD"/>
    <w:rsid w:val="00EF1102"/>
    <w:rsid w:val="00EF12AC"/>
    <w:rsid w:val="00EF1B8C"/>
    <w:rsid w:val="00EF2059"/>
    <w:rsid w:val="00EF21E2"/>
    <w:rsid w:val="00EF2C8E"/>
    <w:rsid w:val="00EF2D06"/>
    <w:rsid w:val="00EF2E76"/>
    <w:rsid w:val="00EF403E"/>
    <w:rsid w:val="00EF41AD"/>
    <w:rsid w:val="00EF499D"/>
    <w:rsid w:val="00EF4D1A"/>
    <w:rsid w:val="00EF5990"/>
    <w:rsid w:val="00EF6578"/>
    <w:rsid w:val="00EF692D"/>
    <w:rsid w:val="00EF6A09"/>
    <w:rsid w:val="00EF72A1"/>
    <w:rsid w:val="00EF738B"/>
    <w:rsid w:val="00F009CB"/>
    <w:rsid w:val="00F01548"/>
    <w:rsid w:val="00F01774"/>
    <w:rsid w:val="00F0196F"/>
    <w:rsid w:val="00F01D83"/>
    <w:rsid w:val="00F01DDB"/>
    <w:rsid w:val="00F01FD0"/>
    <w:rsid w:val="00F02D8D"/>
    <w:rsid w:val="00F0349C"/>
    <w:rsid w:val="00F0387E"/>
    <w:rsid w:val="00F03B43"/>
    <w:rsid w:val="00F040F9"/>
    <w:rsid w:val="00F04DDD"/>
    <w:rsid w:val="00F054F8"/>
    <w:rsid w:val="00F058B9"/>
    <w:rsid w:val="00F06541"/>
    <w:rsid w:val="00F070D6"/>
    <w:rsid w:val="00F07C94"/>
    <w:rsid w:val="00F07F4E"/>
    <w:rsid w:val="00F07FAF"/>
    <w:rsid w:val="00F10DB1"/>
    <w:rsid w:val="00F113FA"/>
    <w:rsid w:val="00F11730"/>
    <w:rsid w:val="00F127D8"/>
    <w:rsid w:val="00F1312D"/>
    <w:rsid w:val="00F133E1"/>
    <w:rsid w:val="00F13639"/>
    <w:rsid w:val="00F136E9"/>
    <w:rsid w:val="00F1444B"/>
    <w:rsid w:val="00F1561F"/>
    <w:rsid w:val="00F1563C"/>
    <w:rsid w:val="00F15D19"/>
    <w:rsid w:val="00F15F5F"/>
    <w:rsid w:val="00F16046"/>
    <w:rsid w:val="00F16628"/>
    <w:rsid w:val="00F173FD"/>
    <w:rsid w:val="00F2058B"/>
    <w:rsid w:val="00F20DB4"/>
    <w:rsid w:val="00F2105B"/>
    <w:rsid w:val="00F212BA"/>
    <w:rsid w:val="00F21B66"/>
    <w:rsid w:val="00F229F9"/>
    <w:rsid w:val="00F2372B"/>
    <w:rsid w:val="00F249A5"/>
    <w:rsid w:val="00F249BA"/>
    <w:rsid w:val="00F272BF"/>
    <w:rsid w:val="00F2776C"/>
    <w:rsid w:val="00F27C7B"/>
    <w:rsid w:val="00F30825"/>
    <w:rsid w:val="00F30A4B"/>
    <w:rsid w:val="00F30B86"/>
    <w:rsid w:val="00F3162C"/>
    <w:rsid w:val="00F31997"/>
    <w:rsid w:val="00F32027"/>
    <w:rsid w:val="00F32552"/>
    <w:rsid w:val="00F32A82"/>
    <w:rsid w:val="00F32E87"/>
    <w:rsid w:val="00F32F06"/>
    <w:rsid w:val="00F32FFD"/>
    <w:rsid w:val="00F3380D"/>
    <w:rsid w:val="00F34BD1"/>
    <w:rsid w:val="00F35235"/>
    <w:rsid w:val="00F3545D"/>
    <w:rsid w:val="00F36015"/>
    <w:rsid w:val="00F370D1"/>
    <w:rsid w:val="00F378C9"/>
    <w:rsid w:val="00F37941"/>
    <w:rsid w:val="00F379C8"/>
    <w:rsid w:val="00F40420"/>
    <w:rsid w:val="00F4053A"/>
    <w:rsid w:val="00F409F1"/>
    <w:rsid w:val="00F40AB7"/>
    <w:rsid w:val="00F42166"/>
    <w:rsid w:val="00F424AB"/>
    <w:rsid w:val="00F42740"/>
    <w:rsid w:val="00F432E5"/>
    <w:rsid w:val="00F43306"/>
    <w:rsid w:val="00F4341A"/>
    <w:rsid w:val="00F442EF"/>
    <w:rsid w:val="00F444C2"/>
    <w:rsid w:val="00F45BC7"/>
    <w:rsid w:val="00F45E58"/>
    <w:rsid w:val="00F46155"/>
    <w:rsid w:val="00F46173"/>
    <w:rsid w:val="00F46AFF"/>
    <w:rsid w:val="00F4770C"/>
    <w:rsid w:val="00F47ABE"/>
    <w:rsid w:val="00F50866"/>
    <w:rsid w:val="00F50B25"/>
    <w:rsid w:val="00F50EF1"/>
    <w:rsid w:val="00F51761"/>
    <w:rsid w:val="00F51EE1"/>
    <w:rsid w:val="00F5387B"/>
    <w:rsid w:val="00F5453D"/>
    <w:rsid w:val="00F548F1"/>
    <w:rsid w:val="00F54DA0"/>
    <w:rsid w:val="00F5546B"/>
    <w:rsid w:val="00F55702"/>
    <w:rsid w:val="00F56484"/>
    <w:rsid w:val="00F56546"/>
    <w:rsid w:val="00F56C05"/>
    <w:rsid w:val="00F56E59"/>
    <w:rsid w:val="00F5742E"/>
    <w:rsid w:val="00F579A0"/>
    <w:rsid w:val="00F61161"/>
    <w:rsid w:val="00F6182E"/>
    <w:rsid w:val="00F628A6"/>
    <w:rsid w:val="00F62EA8"/>
    <w:rsid w:val="00F632FA"/>
    <w:rsid w:val="00F63B0A"/>
    <w:rsid w:val="00F63DC4"/>
    <w:rsid w:val="00F63E12"/>
    <w:rsid w:val="00F64AD4"/>
    <w:rsid w:val="00F6537B"/>
    <w:rsid w:val="00F66D2F"/>
    <w:rsid w:val="00F700D8"/>
    <w:rsid w:val="00F70310"/>
    <w:rsid w:val="00F713D4"/>
    <w:rsid w:val="00F71912"/>
    <w:rsid w:val="00F735BB"/>
    <w:rsid w:val="00F73CCE"/>
    <w:rsid w:val="00F74937"/>
    <w:rsid w:val="00F7496A"/>
    <w:rsid w:val="00F74A0A"/>
    <w:rsid w:val="00F763DB"/>
    <w:rsid w:val="00F774AB"/>
    <w:rsid w:val="00F774C1"/>
    <w:rsid w:val="00F803E1"/>
    <w:rsid w:val="00F809BC"/>
    <w:rsid w:val="00F82A79"/>
    <w:rsid w:val="00F8318B"/>
    <w:rsid w:val="00F83C00"/>
    <w:rsid w:val="00F841BD"/>
    <w:rsid w:val="00F84490"/>
    <w:rsid w:val="00F85DC0"/>
    <w:rsid w:val="00F863CC"/>
    <w:rsid w:val="00F866FB"/>
    <w:rsid w:val="00F87E29"/>
    <w:rsid w:val="00F901D6"/>
    <w:rsid w:val="00F902CB"/>
    <w:rsid w:val="00F90D2E"/>
    <w:rsid w:val="00F90D30"/>
    <w:rsid w:val="00F90E6E"/>
    <w:rsid w:val="00F911A3"/>
    <w:rsid w:val="00F91416"/>
    <w:rsid w:val="00F9261E"/>
    <w:rsid w:val="00F928EC"/>
    <w:rsid w:val="00F92AEA"/>
    <w:rsid w:val="00F92B60"/>
    <w:rsid w:val="00F92E73"/>
    <w:rsid w:val="00F93624"/>
    <w:rsid w:val="00F9397F"/>
    <w:rsid w:val="00F93DAF"/>
    <w:rsid w:val="00F94036"/>
    <w:rsid w:val="00F94410"/>
    <w:rsid w:val="00F94613"/>
    <w:rsid w:val="00F94C74"/>
    <w:rsid w:val="00F9596F"/>
    <w:rsid w:val="00F95ADC"/>
    <w:rsid w:val="00F95FC7"/>
    <w:rsid w:val="00F96C00"/>
    <w:rsid w:val="00F97AB2"/>
    <w:rsid w:val="00FA0D97"/>
    <w:rsid w:val="00FA1653"/>
    <w:rsid w:val="00FA1886"/>
    <w:rsid w:val="00FA1977"/>
    <w:rsid w:val="00FA2CA5"/>
    <w:rsid w:val="00FA37F1"/>
    <w:rsid w:val="00FA4D25"/>
    <w:rsid w:val="00FA553F"/>
    <w:rsid w:val="00FA60CC"/>
    <w:rsid w:val="00FA6108"/>
    <w:rsid w:val="00FA6A54"/>
    <w:rsid w:val="00FA7302"/>
    <w:rsid w:val="00FA7868"/>
    <w:rsid w:val="00FA7C6D"/>
    <w:rsid w:val="00FB03EA"/>
    <w:rsid w:val="00FB0B59"/>
    <w:rsid w:val="00FB0B6E"/>
    <w:rsid w:val="00FB12C7"/>
    <w:rsid w:val="00FB15D1"/>
    <w:rsid w:val="00FB1962"/>
    <w:rsid w:val="00FB2B80"/>
    <w:rsid w:val="00FB2BD1"/>
    <w:rsid w:val="00FB37BB"/>
    <w:rsid w:val="00FB41B3"/>
    <w:rsid w:val="00FB4B14"/>
    <w:rsid w:val="00FB4EA8"/>
    <w:rsid w:val="00FB4F84"/>
    <w:rsid w:val="00FB52F3"/>
    <w:rsid w:val="00FB556B"/>
    <w:rsid w:val="00FB6B74"/>
    <w:rsid w:val="00FB6C09"/>
    <w:rsid w:val="00FB7598"/>
    <w:rsid w:val="00FB7C17"/>
    <w:rsid w:val="00FC0D33"/>
    <w:rsid w:val="00FC12CA"/>
    <w:rsid w:val="00FC1C8A"/>
    <w:rsid w:val="00FC1D4F"/>
    <w:rsid w:val="00FC2BA3"/>
    <w:rsid w:val="00FC34C3"/>
    <w:rsid w:val="00FC3EB1"/>
    <w:rsid w:val="00FC3FC5"/>
    <w:rsid w:val="00FC4D16"/>
    <w:rsid w:val="00FC50A7"/>
    <w:rsid w:val="00FC6282"/>
    <w:rsid w:val="00FC6AE1"/>
    <w:rsid w:val="00FC6C75"/>
    <w:rsid w:val="00FC71D7"/>
    <w:rsid w:val="00FC725B"/>
    <w:rsid w:val="00FC7282"/>
    <w:rsid w:val="00FC79E0"/>
    <w:rsid w:val="00FC79FD"/>
    <w:rsid w:val="00FC7AB5"/>
    <w:rsid w:val="00FC7B4E"/>
    <w:rsid w:val="00FC7DBA"/>
    <w:rsid w:val="00FD0D5B"/>
    <w:rsid w:val="00FD1195"/>
    <w:rsid w:val="00FD194D"/>
    <w:rsid w:val="00FD1A87"/>
    <w:rsid w:val="00FD2055"/>
    <w:rsid w:val="00FD2879"/>
    <w:rsid w:val="00FD2CD8"/>
    <w:rsid w:val="00FD3250"/>
    <w:rsid w:val="00FD3BD9"/>
    <w:rsid w:val="00FD3BEC"/>
    <w:rsid w:val="00FD3D20"/>
    <w:rsid w:val="00FD4D7D"/>
    <w:rsid w:val="00FD5330"/>
    <w:rsid w:val="00FD59CE"/>
    <w:rsid w:val="00FD5C28"/>
    <w:rsid w:val="00FD6D67"/>
    <w:rsid w:val="00FD73F6"/>
    <w:rsid w:val="00FD7DAF"/>
    <w:rsid w:val="00FE085B"/>
    <w:rsid w:val="00FE0AD7"/>
    <w:rsid w:val="00FE11A8"/>
    <w:rsid w:val="00FE1585"/>
    <w:rsid w:val="00FE19B2"/>
    <w:rsid w:val="00FE1F6A"/>
    <w:rsid w:val="00FE2459"/>
    <w:rsid w:val="00FE33B3"/>
    <w:rsid w:val="00FE50AE"/>
    <w:rsid w:val="00FE59A1"/>
    <w:rsid w:val="00FE5BE6"/>
    <w:rsid w:val="00FE5C15"/>
    <w:rsid w:val="00FE6E35"/>
    <w:rsid w:val="00FF09FC"/>
    <w:rsid w:val="00FF1FA5"/>
    <w:rsid w:val="00FF292A"/>
    <w:rsid w:val="00FF294B"/>
    <w:rsid w:val="00FF2B38"/>
    <w:rsid w:val="00FF3101"/>
    <w:rsid w:val="00FF3128"/>
    <w:rsid w:val="00FF4078"/>
    <w:rsid w:val="00FF457E"/>
    <w:rsid w:val="00FF4697"/>
    <w:rsid w:val="00FF4ADC"/>
    <w:rsid w:val="00FF4D8E"/>
    <w:rsid w:val="00FF563D"/>
    <w:rsid w:val="00FF56A2"/>
    <w:rsid w:val="00FF56D7"/>
    <w:rsid w:val="00FF5740"/>
    <w:rsid w:val="00FF5A82"/>
    <w:rsid w:val="00FF5B4C"/>
    <w:rsid w:val="00FF6419"/>
    <w:rsid w:val="00FF6853"/>
    <w:rsid w:val="00FF6D33"/>
    <w:rsid w:val="00FF6DC7"/>
    <w:rsid w:val="00FF715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DA0B5F"/>
  <w15:docId w15:val="{B08C853B-60D9-4587-B113-5FAE7C33D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287E43"/>
    <w:pPr>
      <w:numPr>
        <w:ilvl w:val="0"/>
      </w:numPr>
    </w:pPr>
    <w:rPr>
      <w:rFonts w:ascii="Times New Roman" w:hAnsi="Times New Roman"/>
      <w:lang w:val="en-AU"/>
    </w:rPr>
  </w:style>
  <w:style w:type="paragraph" w:customStyle="1" w:styleId="bulletlevel2">
    <w:name w:val="bullet level 2"/>
    <w:basedOn w:val="Bullet-3"/>
    <w:link w:val="bulletlevel2Char"/>
    <w:qFormat/>
    <w:rsid w:val="00287E43"/>
    <w:pPr>
      <w:numPr>
        <w:ilvl w:val="1"/>
      </w:numPr>
    </w:pPr>
    <w:rPr>
      <w:rFonts w:ascii="Times New Roman" w:hAnsi="Times New Roman"/>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287E43"/>
    <w:rPr>
      <w:rFonts w:eastAsia="Malgun Gothic"/>
      <w:lang w:val="en-AU" w:eastAsia="en-US"/>
    </w:rPr>
  </w:style>
  <w:style w:type="character" w:customStyle="1" w:styleId="bulletlevel2Char">
    <w:name w:val="bullet level 2 Char"/>
    <w:link w:val="bulletlevel2"/>
    <w:rsid w:val="00287E43"/>
    <w:rPr>
      <w:rFonts w:eastAsia="Malgun Gothic"/>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styleId="NormalWeb">
    <w:name w:val="Normal (Web)"/>
    <w:basedOn w:val="Normal"/>
    <w:uiPriority w:val="99"/>
    <w:unhideWhenUsed/>
    <w:rsid w:val="000D1C34"/>
    <w:pPr>
      <w:spacing w:before="100" w:beforeAutospacing="1" w:after="100" w:afterAutospacing="1"/>
    </w:pPr>
    <w:rPr>
      <w:rFonts w:eastAsiaTheme="minorEastAsia"/>
      <w:sz w:val="24"/>
      <w:szCs w:val="24"/>
      <w:lang w:val="en-US" w:eastAsia="ko-KR"/>
    </w:rPr>
  </w:style>
  <w:style w:type="character" w:customStyle="1" w:styleId="a0">
    <w:name w:val="スタイル 標準 +"/>
    <w:rsid w:val="00043757"/>
    <w:rPr>
      <w:rFonts w:ascii="Times New Roman" w:eastAsia="MS Gothic" w:hAnsi="Times New Roman"/>
      <w:color w:val="auto"/>
      <w:kern w:val="0"/>
      <w:sz w:val="20"/>
      <w:u w:val="none"/>
    </w:rPr>
  </w:style>
  <w:style w:type="character" w:customStyle="1" w:styleId="ListParagraphChar">
    <w:name w:val="List Paragraph Char"/>
    <w:link w:val="ListParagraph"/>
    <w:uiPriority w:val="34"/>
    <w:locked/>
    <w:rsid w:val="00504D1F"/>
    <w:rPr>
      <w:rFonts w:eastAsia="Malgun Gothic"/>
      <w:lang w:val="en-GB" w:eastAsia="en-US"/>
    </w:rPr>
  </w:style>
  <w:style w:type="paragraph" w:styleId="Revision">
    <w:name w:val="Revision"/>
    <w:hidden/>
    <w:uiPriority w:val="99"/>
    <w:semiHidden/>
    <w:rsid w:val="00DC7A98"/>
    <w:rPr>
      <w:rFonts w:eastAsia="Malgun Gothic"/>
      <w:lang w:val="en-GB" w:eastAsia="en-US"/>
    </w:rPr>
  </w:style>
  <w:style w:type="paragraph" w:customStyle="1" w:styleId="LG">
    <w:name w:val="LG"/>
    <w:basedOn w:val="Normal"/>
    <w:link w:val="LGChar"/>
    <w:qFormat/>
    <w:rsid w:val="00C70DA4"/>
    <w:pPr>
      <w:autoSpaceDE w:val="0"/>
      <w:autoSpaceDN w:val="0"/>
      <w:adjustRightInd w:val="0"/>
      <w:spacing w:after="100" w:afterAutospacing="1" w:line="300" w:lineRule="auto"/>
      <w:ind w:firstLine="360"/>
      <w:jc w:val="both"/>
    </w:pPr>
    <w:rPr>
      <w:rFonts w:eastAsia="Batang"/>
      <w:lang w:val="en-US" w:eastAsia="ko-KR"/>
    </w:rPr>
  </w:style>
  <w:style w:type="character" w:customStyle="1" w:styleId="LGChar">
    <w:name w:val="LG Char"/>
    <w:link w:val="LG"/>
    <w:rsid w:val="00C70DA4"/>
  </w:style>
  <w:style w:type="paragraph" w:customStyle="1" w:styleId="Style1">
    <w:name w:val="Style1"/>
    <w:basedOn w:val="Normal"/>
    <w:link w:val="Style1Char"/>
    <w:qFormat/>
    <w:rsid w:val="00C70DA4"/>
    <w:pPr>
      <w:spacing w:line="312" w:lineRule="auto"/>
      <w:ind w:firstLine="360"/>
      <w:jc w:val="both"/>
    </w:pPr>
    <w:rPr>
      <w:rFonts w:cs="Batang"/>
    </w:rPr>
  </w:style>
  <w:style w:type="character" w:customStyle="1" w:styleId="Style1Char">
    <w:name w:val="Style1 Char"/>
    <w:link w:val="Style1"/>
    <w:rsid w:val="00C70DA4"/>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509522554">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979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E55E4B-DC01-4918-8636-8BC67A4F2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608</TotalTime>
  <Pages>4</Pages>
  <Words>1239</Words>
  <Characters>7068</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8291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Chao He</cp:lastModifiedBy>
  <cp:revision>788</cp:revision>
  <cp:lastPrinted>2017-05-05T16:49:00Z</cp:lastPrinted>
  <dcterms:created xsi:type="dcterms:W3CDTF">2017-05-05T22:29:00Z</dcterms:created>
  <dcterms:modified xsi:type="dcterms:W3CDTF">2017-10-02T22:09:00Z</dcterms:modified>
</cp:coreProperties>
</file>